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13" w:rsidRPr="00037C0C" w:rsidRDefault="008B0713" w:rsidP="008B0713">
      <w:pPr>
        <w:pStyle w:val="Default"/>
        <w:ind w:firstLine="709"/>
        <w:jc w:val="right"/>
        <w:rPr>
          <w:lang w:val="ru-RU"/>
        </w:rPr>
      </w:pPr>
    </w:p>
    <w:p w:rsidR="008B0713" w:rsidRPr="00E41A60" w:rsidRDefault="008B0713" w:rsidP="008B0713">
      <w:pPr>
        <w:pStyle w:val="underpoint"/>
        <w:ind w:firstLine="0"/>
        <w:jc w:val="left"/>
        <w:rPr>
          <w:sz w:val="28"/>
          <w:szCs w:val="28"/>
        </w:rPr>
      </w:pPr>
      <w:r w:rsidRPr="00E41A60">
        <w:rPr>
          <w:sz w:val="28"/>
          <w:szCs w:val="28"/>
        </w:rPr>
        <w:t xml:space="preserve">Научное и технико-экономическое </w:t>
      </w:r>
    </w:p>
    <w:p w:rsidR="008B0713" w:rsidRPr="00E41A60" w:rsidRDefault="008B0713" w:rsidP="008B0713">
      <w:pPr>
        <w:pStyle w:val="underpoint"/>
        <w:ind w:firstLine="0"/>
        <w:jc w:val="left"/>
        <w:rPr>
          <w:sz w:val="28"/>
          <w:szCs w:val="28"/>
        </w:rPr>
      </w:pPr>
      <w:r w:rsidRPr="00E41A60">
        <w:rPr>
          <w:sz w:val="28"/>
          <w:szCs w:val="28"/>
        </w:rPr>
        <w:t xml:space="preserve">обоснование объявления </w:t>
      </w:r>
      <w:r>
        <w:rPr>
          <w:sz w:val="28"/>
          <w:szCs w:val="28"/>
        </w:rPr>
        <w:t>водно-болотного</w:t>
      </w:r>
      <w:r w:rsidRPr="00E41A60">
        <w:rPr>
          <w:sz w:val="28"/>
          <w:szCs w:val="28"/>
        </w:rPr>
        <w:t xml:space="preserve"> </w:t>
      </w:r>
    </w:p>
    <w:p w:rsidR="008B0713" w:rsidRPr="00E41A60" w:rsidRDefault="008B0713" w:rsidP="008B0713">
      <w:pPr>
        <w:pStyle w:val="underpoint"/>
        <w:ind w:firstLine="0"/>
        <w:jc w:val="left"/>
        <w:rPr>
          <w:sz w:val="28"/>
          <w:szCs w:val="28"/>
        </w:rPr>
      </w:pPr>
      <w:r w:rsidRPr="00E41A60">
        <w:rPr>
          <w:sz w:val="28"/>
          <w:szCs w:val="28"/>
        </w:rPr>
        <w:t>заказника местного значения «</w:t>
      </w:r>
      <w:r>
        <w:rPr>
          <w:sz w:val="28"/>
          <w:szCs w:val="28"/>
        </w:rPr>
        <w:t>Калиновка</w:t>
      </w:r>
      <w:r w:rsidRPr="00E41A60">
        <w:rPr>
          <w:sz w:val="28"/>
          <w:szCs w:val="28"/>
        </w:rPr>
        <w:t>»</w:t>
      </w:r>
    </w:p>
    <w:p w:rsidR="008B0713" w:rsidRPr="00E41A60" w:rsidRDefault="008B0713" w:rsidP="008B0713">
      <w:pPr>
        <w:pStyle w:val="underpoint"/>
        <w:ind w:firstLine="0"/>
        <w:jc w:val="left"/>
        <w:rPr>
          <w:sz w:val="28"/>
          <w:szCs w:val="28"/>
        </w:rPr>
      </w:pPr>
      <w:r w:rsidRPr="00E41A60">
        <w:rPr>
          <w:sz w:val="28"/>
          <w:szCs w:val="28"/>
        </w:rPr>
        <w:t>(краткий вариант)</w:t>
      </w:r>
    </w:p>
    <w:p w:rsidR="008B0713" w:rsidRPr="00E41A60" w:rsidRDefault="008B0713" w:rsidP="008B0713">
      <w:pPr>
        <w:pStyle w:val="underpoint"/>
        <w:ind w:firstLine="0"/>
        <w:jc w:val="left"/>
        <w:rPr>
          <w:sz w:val="28"/>
          <w:szCs w:val="28"/>
        </w:rPr>
      </w:pPr>
    </w:p>
    <w:p w:rsidR="008B0713" w:rsidRPr="007B1AAC" w:rsidRDefault="008B0713" w:rsidP="008B0713">
      <w:pPr>
        <w:ind w:firstLine="709"/>
        <w:rPr>
          <w:sz w:val="28"/>
          <w:szCs w:val="28"/>
        </w:rPr>
      </w:pPr>
      <w:proofErr w:type="gramStart"/>
      <w:r w:rsidRPr="00E41A60">
        <w:rPr>
          <w:sz w:val="28"/>
          <w:szCs w:val="28"/>
        </w:rPr>
        <w:t xml:space="preserve">Перспективный </w:t>
      </w:r>
      <w:r>
        <w:rPr>
          <w:sz w:val="28"/>
          <w:szCs w:val="28"/>
        </w:rPr>
        <w:t>водно-</w:t>
      </w:r>
      <w:r w:rsidRPr="00FF4A42">
        <w:rPr>
          <w:sz w:val="28"/>
          <w:szCs w:val="28"/>
        </w:rPr>
        <w:t xml:space="preserve">болотный заказник местного значения «Калиновка» расположен на территории Жлобинского района Гомельской области на землях ГЛХУ </w:t>
      </w:r>
      <w:r w:rsidRPr="007B1AAC">
        <w:rPr>
          <w:sz w:val="28"/>
          <w:szCs w:val="28"/>
        </w:rPr>
        <w:t>«Жлобинский лесхоз» (Стрешинское лесничество – кварталы 40, 41, 42, 43, 44, 45, 48, 49, 50, 51, 52, 53, 54, 55, 56, 57, 58, 59, 60, 61, 62, 63, 64, 65, 66, 67, 68, 69 (частично), 71, 72, 73);</w:t>
      </w:r>
      <w:proofErr w:type="gramEnd"/>
      <w:r w:rsidRPr="007B1AAC">
        <w:rPr>
          <w:sz w:val="28"/>
          <w:szCs w:val="28"/>
        </w:rPr>
        <w:t xml:space="preserve"> ГОЛХУ «Речицкий опытный лесхоз» (Милоградское лесничество – кв. 9, 10, 11, 12, 13). Площадь заказника </w:t>
      </w:r>
      <w:r w:rsidRPr="007C00F1">
        <w:rPr>
          <w:sz w:val="28"/>
          <w:szCs w:val="28"/>
        </w:rPr>
        <w:t>3782,27</w:t>
      </w:r>
      <w:r>
        <w:t xml:space="preserve"> </w:t>
      </w:r>
      <w:r w:rsidRPr="007B1AAC">
        <w:rPr>
          <w:sz w:val="28"/>
          <w:szCs w:val="28"/>
        </w:rPr>
        <w:t xml:space="preserve">га. </w:t>
      </w:r>
      <w:r>
        <w:rPr>
          <w:sz w:val="28"/>
          <w:szCs w:val="28"/>
        </w:rPr>
        <w:t xml:space="preserve">Территория заказника </w:t>
      </w:r>
      <w:r w:rsidRPr="007B1AAC">
        <w:rPr>
          <w:sz w:val="28"/>
          <w:szCs w:val="28"/>
        </w:rPr>
        <w:t>представляет собой ценный участок лесоболотного массива с высоко возрастными дубовыми, грабовыми и смешанными лесами; участками низинных болот в нижнем течении Березины.</w:t>
      </w:r>
    </w:p>
    <w:p w:rsidR="008B0713" w:rsidRDefault="008B0713" w:rsidP="008B0713">
      <w:pPr>
        <w:ind w:firstLine="709"/>
        <w:rPr>
          <w:sz w:val="28"/>
          <w:szCs w:val="28"/>
        </w:rPr>
      </w:pPr>
    </w:p>
    <w:p w:rsidR="008B0713" w:rsidRPr="009C1644" w:rsidRDefault="008B0713" w:rsidP="008B0713">
      <w:pPr>
        <w:ind w:firstLine="709"/>
        <w:rPr>
          <w:sz w:val="30"/>
          <w:szCs w:val="30"/>
        </w:rPr>
      </w:pPr>
      <w:r w:rsidRPr="009C1644">
        <w:rPr>
          <w:sz w:val="30"/>
          <w:szCs w:val="30"/>
        </w:rPr>
        <w:t>ФИЗИКО-ГЕОГРАФИЧЕСКИЕ УСЛОВИЯ</w:t>
      </w:r>
    </w:p>
    <w:p w:rsidR="008B0713" w:rsidRPr="00494616" w:rsidRDefault="008B0713" w:rsidP="008B0713">
      <w:pPr>
        <w:ind w:firstLine="709"/>
        <w:rPr>
          <w:sz w:val="28"/>
          <w:szCs w:val="28"/>
          <w:shd w:val="clear" w:color="auto" w:fill="FFFFFF"/>
        </w:rPr>
      </w:pPr>
      <w:r w:rsidRPr="0079616D">
        <w:rPr>
          <w:b/>
          <w:sz w:val="28"/>
          <w:szCs w:val="28"/>
        </w:rPr>
        <w:t>Геологическое</w:t>
      </w:r>
      <w:r w:rsidRPr="0079616D">
        <w:rPr>
          <w:sz w:val="28"/>
          <w:szCs w:val="28"/>
        </w:rPr>
        <w:t xml:space="preserve"> </w:t>
      </w:r>
      <w:r w:rsidRPr="0079616D">
        <w:rPr>
          <w:b/>
          <w:sz w:val="28"/>
          <w:szCs w:val="28"/>
        </w:rPr>
        <w:t>строение и рельеф</w:t>
      </w:r>
      <w:r>
        <w:rPr>
          <w:b/>
          <w:sz w:val="28"/>
          <w:szCs w:val="28"/>
        </w:rPr>
        <w:t xml:space="preserve">. </w:t>
      </w:r>
      <w:r w:rsidRPr="00494616">
        <w:rPr>
          <w:sz w:val="28"/>
          <w:szCs w:val="28"/>
        </w:rPr>
        <w:t xml:space="preserve">В </w:t>
      </w:r>
      <w:r w:rsidRPr="00494616">
        <w:rPr>
          <w:sz w:val="28"/>
          <w:szCs w:val="28"/>
          <w:shd w:val="clear" w:color="auto" w:fill="FFFFFF"/>
        </w:rPr>
        <w:t>тектоническом отношении территория заказника относится к Жлобинской седловине, которая разделяет Припятский прогиб и Оршанскую впадину. Это область неглу</w:t>
      </w:r>
      <w:r>
        <w:rPr>
          <w:sz w:val="28"/>
          <w:szCs w:val="28"/>
          <w:shd w:val="clear" w:color="auto" w:fill="FFFFFF"/>
        </w:rPr>
        <w:t>бокого залегания фундамента (-0</w:t>
      </w:r>
      <w:r w:rsidRPr="001107F2">
        <w:rPr>
          <w:sz w:val="28"/>
          <w:szCs w:val="28"/>
          <w:shd w:val="clear" w:color="auto" w:fill="FFFFFF"/>
        </w:rPr>
        <w:t>,</w:t>
      </w:r>
      <w:r>
        <w:rPr>
          <w:sz w:val="28"/>
          <w:szCs w:val="28"/>
          <w:shd w:val="clear" w:color="auto" w:fill="FFFFFF"/>
        </w:rPr>
        <w:t>6-1</w:t>
      </w:r>
      <w:r w:rsidRPr="001107F2">
        <w:rPr>
          <w:sz w:val="28"/>
          <w:szCs w:val="28"/>
          <w:shd w:val="clear" w:color="auto" w:fill="FFFFFF"/>
        </w:rPr>
        <w:t>,</w:t>
      </w:r>
      <w:r w:rsidRPr="00494616">
        <w:rPr>
          <w:sz w:val="28"/>
          <w:szCs w:val="28"/>
          <w:shd w:val="clear" w:color="auto" w:fill="FFFFFF"/>
        </w:rPr>
        <w:t>0 км). В пределах Жлобинской седловины отмечаются незначительные мощности и высокое залегание девонских и юрских отложений. Значительные участки заняты меловыми породами, мощность которых увеличивается от нескольких метров в центральной части седловины до 250 м по направлению к Припятскому прогибу. Фундамент в пределах седловины залегает на глубинах 0,4-0,7 км. Основная часть разреза чехла приходится на верхнепр</w:t>
      </w:r>
      <w:r>
        <w:rPr>
          <w:sz w:val="28"/>
          <w:szCs w:val="28"/>
          <w:shd w:val="clear" w:color="auto" w:fill="FFFFFF"/>
        </w:rPr>
        <w:t>отерозойские и девонские породы,</w:t>
      </w:r>
      <w:r w:rsidRPr="00494616">
        <w:rPr>
          <w:sz w:val="28"/>
          <w:szCs w:val="28"/>
          <w:shd w:val="clear" w:color="auto" w:fill="FFFFFF"/>
        </w:rPr>
        <w:t xml:space="preserve"> выше залегают юрские и более молодые отложения. Мощность четвертичных флювиогляциальных отложений составляет от 125-127 метров.</w:t>
      </w:r>
      <w:r w:rsidRPr="001A428C">
        <w:rPr>
          <w:sz w:val="28"/>
          <w:szCs w:val="28"/>
          <w:shd w:val="clear" w:color="auto" w:fill="FFFFFF"/>
        </w:rPr>
        <w:t xml:space="preserve"> </w:t>
      </w:r>
      <w:r>
        <w:rPr>
          <w:sz w:val="28"/>
          <w:szCs w:val="28"/>
          <w:shd w:val="clear" w:color="auto" w:fill="FFFFFF"/>
        </w:rPr>
        <w:t xml:space="preserve">Территория заказника </w:t>
      </w:r>
      <w:proofErr w:type="gramStart"/>
      <w:r>
        <w:rPr>
          <w:sz w:val="28"/>
          <w:szCs w:val="28"/>
          <w:shd w:val="clear" w:color="auto" w:fill="FFFFFF"/>
        </w:rPr>
        <w:t>представляет участок</w:t>
      </w:r>
      <w:proofErr w:type="gramEnd"/>
      <w:r w:rsidRPr="00494616">
        <w:rPr>
          <w:sz w:val="28"/>
          <w:szCs w:val="28"/>
          <w:shd w:val="clear" w:color="auto" w:fill="FFFFFF"/>
        </w:rPr>
        <w:t xml:space="preserve"> денудационн</w:t>
      </w:r>
      <w:r>
        <w:rPr>
          <w:sz w:val="28"/>
          <w:szCs w:val="28"/>
          <w:shd w:val="clear" w:color="auto" w:fill="FFFFFF"/>
        </w:rPr>
        <w:t>ой</w:t>
      </w:r>
      <w:r w:rsidRPr="00494616">
        <w:rPr>
          <w:sz w:val="28"/>
          <w:szCs w:val="28"/>
          <w:shd w:val="clear" w:color="auto" w:fill="FFFFFF"/>
        </w:rPr>
        <w:t xml:space="preserve"> равнин</w:t>
      </w:r>
      <w:r>
        <w:rPr>
          <w:sz w:val="28"/>
          <w:szCs w:val="28"/>
          <w:shd w:val="clear" w:color="auto" w:fill="FFFFFF"/>
        </w:rPr>
        <w:t>ы</w:t>
      </w:r>
      <w:r w:rsidRPr="00494616">
        <w:rPr>
          <w:sz w:val="28"/>
          <w:szCs w:val="28"/>
          <w:shd w:val="clear" w:color="auto" w:fill="FFFFFF"/>
        </w:rPr>
        <w:t>, развит</w:t>
      </w:r>
      <w:r>
        <w:rPr>
          <w:sz w:val="28"/>
          <w:szCs w:val="28"/>
          <w:shd w:val="clear" w:color="auto" w:fill="FFFFFF"/>
        </w:rPr>
        <w:t>ой</w:t>
      </w:r>
      <w:r w:rsidRPr="00494616">
        <w:rPr>
          <w:sz w:val="28"/>
          <w:szCs w:val="28"/>
          <w:shd w:val="clear" w:color="auto" w:fill="FFFFFF"/>
        </w:rPr>
        <w:t xml:space="preserve"> на породах девона, мела и палеогена, с пологоволнистой поверхностью кровли дочетвертичных пород.</w:t>
      </w:r>
    </w:p>
    <w:p w:rsidR="008B0713" w:rsidRPr="00494616" w:rsidRDefault="008B0713" w:rsidP="008B0713">
      <w:pPr>
        <w:ind w:firstLine="709"/>
        <w:rPr>
          <w:sz w:val="28"/>
          <w:szCs w:val="28"/>
          <w:shd w:val="clear" w:color="auto" w:fill="FFFFFF"/>
        </w:rPr>
      </w:pPr>
      <w:r w:rsidRPr="00494616">
        <w:rPr>
          <w:sz w:val="28"/>
          <w:szCs w:val="28"/>
          <w:shd w:val="clear" w:color="auto" w:fill="FFFFFF"/>
        </w:rPr>
        <w:t>Согласно геоморфологическому районированию, территория заказника «</w:t>
      </w:r>
      <w:r>
        <w:rPr>
          <w:sz w:val="28"/>
          <w:szCs w:val="28"/>
          <w:shd w:val="clear" w:color="auto" w:fill="FFFFFF"/>
        </w:rPr>
        <w:t>Калиновка</w:t>
      </w:r>
      <w:r w:rsidRPr="00494616">
        <w:rPr>
          <w:sz w:val="28"/>
          <w:szCs w:val="28"/>
          <w:shd w:val="clear" w:color="auto" w:fill="FFFFFF"/>
        </w:rPr>
        <w:t>» относится к Стрешинской</w:t>
      </w:r>
      <w:r>
        <w:rPr>
          <w:sz w:val="28"/>
          <w:szCs w:val="28"/>
          <w:shd w:val="clear" w:color="auto" w:fill="FFFFFF"/>
        </w:rPr>
        <w:t xml:space="preserve"> водно-ледниковой</w:t>
      </w:r>
      <w:r w:rsidRPr="00494616">
        <w:rPr>
          <w:sz w:val="28"/>
          <w:szCs w:val="28"/>
          <w:shd w:val="clear" w:color="auto" w:fill="FFFFFF"/>
        </w:rPr>
        <w:t xml:space="preserve"> низине обл</w:t>
      </w:r>
      <w:r>
        <w:rPr>
          <w:sz w:val="28"/>
          <w:szCs w:val="28"/>
          <w:shd w:val="clear" w:color="auto" w:fill="FFFFFF"/>
        </w:rPr>
        <w:t>асти равнин и низин Предполесья, которая</w:t>
      </w:r>
      <w:r w:rsidRPr="00494616">
        <w:rPr>
          <w:sz w:val="28"/>
          <w:szCs w:val="28"/>
          <w:shd w:val="clear" w:color="auto" w:fill="FFFFFF"/>
        </w:rPr>
        <w:t xml:space="preserve"> расположена в междуречье Днепра и Березины. Мощность а</w:t>
      </w:r>
      <w:r>
        <w:rPr>
          <w:sz w:val="28"/>
          <w:szCs w:val="28"/>
          <w:shd w:val="clear" w:color="auto" w:fill="FFFFFF"/>
        </w:rPr>
        <w:t>нтропогеновых отложений 30-50 м</w:t>
      </w:r>
      <w:r w:rsidRPr="00494616">
        <w:rPr>
          <w:sz w:val="28"/>
          <w:szCs w:val="28"/>
          <w:shd w:val="clear" w:color="auto" w:fill="FFFFFF"/>
        </w:rPr>
        <w:t xml:space="preserve">. Абсолютные отметки </w:t>
      </w:r>
      <w:r>
        <w:rPr>
          <w:sz w:val="28"/>
          <w:szCs w:val="28"/>
          <w:shd w:val="clear" w:color="auto" w:fill="FFFFFF"/>
        </w:rPr>
        <w:t>территории заказника</w:t>
      </w:r>
      <w:r w:rsidRPr="00494616">
        <w:rPr>
          <w:sz w:val="28"/>
          <w:szCs w:val="28"/>
          <w:shd w:val="clear" w:color="auto" w:fill="FFFFFF"/>
        </w:rPr>
        <w:t xml:space="preserve"> составляют 1</w:t>
      </w:r>
      <w:r>
        <w:rPr>
          <w:sz w:val="28"/>
          <w:szCs w:val="28"/>
          <w:shd w:val="clear" w:color="auto" w:fill="FFFFFF"/>
        </w:rPr>
        <w:t>2</w:t>
      </w:r>
      <w:r w:rsidRPr="00494616">
        <w:rPr>
          <w:sz w:val="28"/>
          <w:szCs w:val="28"/>
          <w:shd w:val="clear" w:color="auto" w:fill="FFFFFF"/>
        </w:rPr>
        <w:t>0-1</w:t>
      </w:r>
      <w:r>
        <w:rPr>
          <w:sz w:val="28"/>
          <w:szCs w:val="28"/>
          <w:shd w:val="clear" w:color="auto" w:fill="FFFFFF"/>
        </w:rPr>
        <w:t>30 м</w:t>
      </w:r>
      <w:r w:rsidRPr="00494616">
        <w:rPr>
          <w:sz w:val="28"/>
          <w:szCs w:val="28"/>
          <w:shd w:val="clear" w:color="auto" w:fill="FFFFFF"/>
        </w:rPr>
        <w:t xml:space="preserve">. Колебания относительных высот </w:t>
      </w:r>
      <w:r>
        <w:rPr>
          <w:sz w:val="28"/>
          <w:szCs w:val="28"/>
          <w:shd w:val="clear" w:color="auto" w:fill="FFFFFF"/>
        </w:rPr>
        <w:t>около 10</w:t>
      </w:r>
      <w:r w:rsidRPr="00494616">
        <w:rPr>
          <w:sz w:val="28"/>
          <w:szCs w:val="28"/>
          <w:shd w:val="clear" w:color="auto" w:fill="FFFFFF"/>
        </w:rPr>
        <w:t xml:space="preserve"> м, густота расчленения 0.3-0.4 км/кв.км. </w:t>
      </w:r>
      <w:r>
        <w:rPr>
          <w:sz w:val="28"/>
        </w:rPr>
        <w:t>Рельеф территории плосковолнистый с эоловыми грядами и равнинной прирусловой поймой.</w:t>
      </w:r>
    </w:p>
    <w:p w:rsidR="008B0713" w:rsidRDefault="008B0713" w:rsidP="008B0713">
      <w:pPr>
        <w:ind w:firstLine="709"/>
        <w:rPr>
          <w:sz w:val="28"/>
          <w:szCs w:val="28"/>
          <w:shd w:val="clear" w:color="auto" w:fill="FFFFFF"/>
        </w:rPr>
      </w:pPr>
      <w:r w:rsidRPr="00496E2C">
        <w:rPr>
          <w:b/>
          <w:sz w:val="28"/>
          <w:szCs w:val="28"/>
        </w:rPr>
        <w:t>Климат</w:t>
      </w:r>
      <w:r w:rsidRPr="00494616">
        <w:rPr>
          <w:sz w:val="28"/>
          <w:szCs w:val="28"/>
        </w:rPr>
        <w:t xml:space="preserve"> </w:t>
      </w:r>
      <w:r w:rsidRPr="00494616">
        <w:rPr>
          <w:sz w:val="28"/>
          <w:szCs w:val="28"/>
          <w:shd w:val="clear" w:color="auto" w:fill="FFFFFF"/>
        </w:rPr>
        <w:t>на территории заказника умеренно-континентальный. Средняя годовая т</w:t>
      </w:r>
      <w:r>
        <w:rPr>
          <w:sz w:val="28"/>
          <w:szCs w:val="28"/>
          <w:shd w:val="clear" w:color="auto" w:fill="FFFFFF"/>
        </w:rPr>
        <w:t>емпература воздуха составляет 6,</w:t>
      </w:r>
      <w:r w:rsidRPr="00494616">
        <w:rPr>
          <w:sz w:val="28"/>
          <w:szCs w:val="28"/>
          <w:shd w:val="clear" w:color="auto" w:fill="FFFFFF"/>
        </w:rPr>
        <w:t>3°C. Средняя суточная температур</w:t>
      </w:r>
      <w:r>
        <w:rPr>
          <w:sz w:val="28"/>
          <w:szCs w:val="28"/>
          <w:shd w:val="clear" w:color="auto" w:fill="FFFFFF"/>
        </w:rPr>
        <w:t>а января составляет –6,</w:t>
      </w:r>
      <w:r w:rsidRPr="00494616">
        <w:rPr>
          <w:sz w:val="28"/>
          <w:szCs w:val="28"/>
          <w:shd w:val="clear" w:color="auto" w:fill="FFFFFF"/>
        </w:rPr>
        <w:t>7</w:t>
      </w:r>
      <w:proofErr w:type="gramStart"/>
      <w:r w:rsidRPr="00494616">
        <w:rPr>
          <w:sz w:val="28"/>
          <w:szCs w:val="28"/>
          <w:shd w:val="clear" w:color="auto" w:fill="FFFFFF"/>
        </w:rPr>
        <w:t>°С</w:t>
      </w:r>
      <w:proofErr w:type="gramEnd"/>
      <w:r w:rsidRPr="00494616">
        <w:rPr>
          <w:sz w:val="28"/>
          <w:szCs w:val="28"/>
          <w:shd w:val="clear" w:color="auto" w:fill="FFFFFF"/>
        </w:rPr>
        <w:t xml:space="preserve">, июля – +18,8°C. Для территории заказника характерны теплые зимы с оттепелями. </w:t>
      </w:r>
    </w:p>
    <w:p w:rsidR="008B0713" w:rsidRPr="00494616" w:rsidRDefault="008B0713" w:rsidP="008B0713">
      <w:pPr>
        <w:ind w:firstLine="709"/>
        <w:rPr>
          <w:sz w:val="28"/>
          <w:szCs w:val="28"/>
          <w:shd w:val="clear" w:color="auto" w:fill="FFFFFF"/>
        </w:rPr>
      </w:pPr>
      <w:r w:rsidRPr="00494616">
        <w:rPr>
          <w:sz w:val="28"/>
          <w:szCs w:val="28"/>
          <w:shd w:val="clear" w:color="auto" w:fill="FFFFFF"/>
        </w:rPr>
        <w:lastRenderedPageBreak/>
        <w:t>Влажный атлантический воздух, который преобладает на территории заказника в течение года, обусловливает высокую относительную влажность воздуха зимой (82-89%). Весной и летом она понижается до 64-81%, при засухах – до 30-40%. Годовая сумма осадков 650</w:t>
      </w:r>
      <w:r>
        <w:rPr>
          <w:sz w:val="28"/>
          <w:szCs w:val="28"/>
          <w:shd w:val="clear" w:color="auto" w:fill="FFFFFF"/>
        </w:rPr>
        <w:t xml:space="preserve"> </w:t>
      </w:r>
      <w:r w:rsidRPr="00494616">
        <w:rPr>
          <w:sz w:val="28"/>
          <w:szCs w:val="28"/>
          <w:shd w:val="clear" w:color="auto" w:fill="FFFFFF"/>
        </w:rPr>
        <w:t xml:space="preserve">мм, около 70% осадков приходится на теплую половину года. Наибольшие месячные суммы осадков наблюдаются в летние месяцы, наименьшие – с декабря по апрель. </w:t>
      </w:r>
    </w:p>
    <w:p w:rsidR="008B0713" w:rsidRPr="00494616" w:rsidRDefault="008B0713" w:rsidP="008B0713">
      <w:pPr>
        <w:ind w:firstLine="709"/>
        <w:rPr>
          <w:rStyle w:val="apple-converted-space"/>
          <w:rFonts w:ascii="Verdana" w:hAnsi="Verdana"/>
          <w:color w:val="FFFFFF"/>
          <w:sz w:val="28"/>
          <w:szCs w:val="28"/>
          <w:shd w:val="clear" w:color="auto" w:fill="669933"/>
        </w:rPr>
      </w:pPr>
      <w:r w:rsidRPr="00494616">
        <w:rPr>
          <w:sz w:val="28"/>
          <w:szCs w:val="28"/>
          <w:shd w:val="clear" w:color="auto" w:fill="FFFFFF"/>
        </w:rPr>
        <w:t>Равнинность территории благоприятствует свободному проникновению всех типов воздушных масс: арктических, умеренных, тропических, что приводит к значительным изменениям погоды, особенно зимой. В течение года преобладают западные и северо-западные ветры, зимой значительна повторяемость юго-восточного ветра – сказывается влияние зимнего азиатского антициклона. К опасным явлениям природы относятся гололед, заморозки, туманы, град, засухи и другие.</w:t>
      </w:r>
    </w:p>
    <w:p w:rsidR="008B0713" w:rsidRPr="00C35658" w:rsidRDefault="008B0713" w:rsidP="008B0713">
      <w:pPr>
        <w:ind w:firstLine="709"/>
        <w:rPr>
          <w:sz w:val="28"/>
          <w:szCs w:val="28"/>
          <w:shd w:val="clear" w:color="auto" w:fill="FFFFFF"/>
        </w:rPr>
      </w:pPr>
      <w:r w:rsidRPr="00494616">
        <w:rPr>
          <w:b/>
          <w:sz w:val="28"/>
          <w:szCs w:val="28"/>
        </w:rPr>
        <w:t>Почвы</w:t>
      </w:r>
      <w:r w:rsidRPr="00494616">
        <w:rPr>
          <w:sz w:val="28"/>
          <w:szCs w:val="28"/>
        </w:rPr>
        <w:t xml:space="preserve">. </w:t>
      </w:r>
      <w:r w:rsidRPr="00C35658">
        <w:rPr>
          <w:sz w:val="28"/>
          <w:szCs w:val="28"/>
          <w:shd w:val="clear" w:color="auto" w:fill="FFFFFF"/>
        </w:rPr>
        <w:t xml:space="preserve">Основными почвообразующими породами на территории заказника являются современный аллювий, водно-ледниковые и озерно-ледниковые пески. Преобладают аллювиальные дерновые глееватые и глеевые почвы на суглинистом, супесчаном и песчаном аллювии, дерново-подзолистые на песках и дерново-подзолистые слабоглееватые на супесях, подстилаемых </w:t>
      </w:r>
      <w:proofErr w:type="gramStart"/>
      <w:r w:rsidRPr="00C35658">
        <w:rPr>
          <w:sz w:val="28"/>
          <w:szCs w:val="28"/>
          <w:shd w:val="clear" w:color="auto" w:fill="FFFFFF"/>
        </w:rPr>
        <w:t>моренными</w:t>
      </w:r>
      <w:proofErr w:type="gramEnd"/>
      <w:r w:rsidRPr="00C35658">
        <w:rPr>
          <w:sz w:val="28"/>
          <w:szCs w:val="28"/>
          <w:shd w:val="clear" w:color="auto" w:fill="FFFFFF"/>
        </w:rPr>
        <w:t xml:space="preserve"> суглинками, реже песками почвах.</w:t>
      </w:r>
    </w:p>
    <w:p w:rsidR="008B0713" w:rsidRPr="00C35658" w:rsidRDefault="008B0713" w:rsidP="008B0713">
      <w:pPr>
        <w:ind w:firstLine="709"/>
        <w:rPr>
          <w:sz w:val="28"/>
          <w:szCs w:val="28"/>
          <w:shd w:val="clear" w:color="auto" w:fill="FFFFFF"/>
        </w:rPr>
      </w:pPr>
      <w:r w:rsidRPr="00C35658">
        <w:rPr>
          <w:sz w:val="28"/>
          <w:szCs w:val="28"/>
          <w:shd w:val="clear" w:color="auto" w:fill="FFFFFF"/>
        </w:rPr>
        <w:t>Дерново-подзолистые почвы имеют наибольшее распространение и встречаются довольно большими массивами. Они формируются на бескарбонатных почвообразующих породах. Наиболее плодородными из них являются суглинистые, подстилаемые мореной, которые характеризуются сравнительно большими запасами питательных веществ. Наибольшее распространение получили супесчаные и песчаные, подстилаемые песками почвы. Они характеризуются очень малой влагоемкостью и небольшими запасами питательных веществ. Торфяно-</w:t>
      </w:r>
      <w:proofErr w:type="gramStart"/>
      <w:r w:rsidRPr="00C35658">
        <w:rPr>
          <w:sz w:val="28"/>
          <w:szCs w:val="28"/>
          <w:shd w:val="clear" w:color="auto" w:fill="FFFFFF"/>
        </w:rPr>
        <w:t>болотные низинные почвы</w:t>
      </w:r>
      <w:proofErr w:type="gramEnd"/>
      <w:r w:rsidRPr="00C35658">
        <w:rPr>
          <w:sz w:val="28"/>
          <w:szCs w:val="28"/>
          <w:shd w:val="clear" w:color="auto" w:fill="FFFFFF"/>
        </w:rPr>
        <w:t xml:space="preserve"> приурочены к наиболее низким элементам рельефа с жесткими грунтовыми водами. </w:t>
      </w:r>
    </w:p>
    <w:p w:rsidR="008B0713" w:rsidRPr="00494616" w:rsidRDefault="008B0713" w:rsidP="008B0713">
      <w:pPr>
        <w:ind w:firstLine="709"/>
        <w:rPr>
          <w:sz w:val="28"/>
          <w:szCs w:val="28"/>
          <w:shd w:val="clear" w:color="auto" w:fill="FFFFFF"/>
        </w:rPr>
      </w:pPr>
      <w:r w:rsidRPr="00494616">
        <w:rPr>
          <w:b/>
          <w:bCs/>
          <w:sz w:val="28"/>
          <w:szCs w:val="28"/>
        </w:rPr>
        <w:t xml:space="preserve">Водотоки и водоемы. </w:t>
      </w:r>
      <w:r w:rsidRPr="00185E06">
        <w:rPr>
          <w:sz w:val="28"/>
          <w:szCs w:val="28"/>
          <w:shd w:val="clear" w:color="auto" w:fill="FFFFFF"/>
        </w:rPr>
        <w:t>По южной границе заказника «Калиновка» проходит река Березина (в нижнем течении)</w:t>
      </w:r>
      <w:r>
        <w:rPr>
          <w:sz w:val="28"/>
          <w:szCs w:val="28"/>
          <w:shd w:val="clear" w:color="auto" w:fill="FFFFFF"/>
        </w:rPr>
        <w:t>.</w:t>
      </w:r>
    </w:p>
    <w:p w:rsidR="008B0713" w:rsidRPr="009C6953" w:rsidRDefault="008B0713" w:rsidP="008B0713">
      <w:pPr>
        <w:ind w:firstLine="709"/>
        <w:rPr>
          <w:sz w:val="28"/>
          <w:szCs w:val="28"/>
          <w:shd w:val="clear" w:color="auto" w:fill="FFFFFF"/>
        </w:rPr>
      </w:pPr>
      <w:r w:rsidRPr="00494616">
        <w:rPr>
          <w:b/>
          <w:sz w:val="28"/>
          <w:szCs w:val="28"/>
        </w:rPr>
        <w:t xml:space="preserve">Ландшафты. </w:t>
      </w:r>
      <w:r w:rsidRPr="009C6953">
        <w:rPr>
          <w:sz w:val="28"/>
          <w:szCs w:val="28"/>
          <w:shd w:val="clear" w:color="auto" w:fill="FFFFFF"/>
        </w:rPr>
        <w:t>В соответствии с ландшафтным районированием, территория заказника относится к Днепровско-Сожскому району плосковолнистых аллювиально-террасированных и гривисто-пойменных ландшафтов с хвойными, дубовыми, коренными мелколиственными лесами на болотах, лугами (Полесская провинция озерно-аллювиальных, аллювиально-террасированных и озерно-болотных ландшафтов с хвойными, широколиственно-хвойными и дубовыми лесами на дерново-подзолистых, часто заболоченных почвах, болотами, подзоны суббореальных ландшафтов).</w:t>
      </w:r>
    </w:p>
    <w:p w:rsidR="008B0713" w:rsidRPr="00494616" w:rsidRDefault="008B0713" w:rsidP="008B0713">
      <w:pPr>
        <w:ind w:firstLine="709"/>
        <w:rPr>
          <w:sz w:val="28"/>
          <w:szCs w:val="28"/>
          <w:shd w:val="clear" w:color="auto" w:fill="FFFFFF"/>
        </w:rPr>
      </w:pPr>
    </w:p>
    <w:p w:rsidR="008B0713" w:rsidRPr="00EB00DF" w:rsidRDefault="008B0713" w:rsidP="008B0713">
      <w:pPr>
        <w:ind w:firstLine="709"/>
        <w:rPr>
          <w:sz w:val="28"/>
          <w:szCs w:val="28"/>
        </w:rPr>
      </w:pPr>
      <w:r w:rsidRPr="00EB00DF">
        <w:rPr>
          <w:sz w:val="28"/>
          <w:szCs w:val="28"/>
        </w:rPr>
        <w:t>БИОЛОГИЧЕСКОЕ РАЗНООБРАЗИЕ</w:t>
      </w:r>
    </w:p>
    <w:p w:rsidR="008B0713" w:rsidRPr="00100F7E" w:rsidRDefault="008B0713" w:rsidP="008B0713">
      <w:pPr>
        <w:ind w:firstLine="709"/>
        <w:rPr>
          <w:b/>
          <w:sz w:val="28"/>
          <w:szCs w:val="28"/>
        </w:rPr>
      </w:pPr>
      <w:r>
        <w:rPr>
          <w:b/>
          <w:sz w:val="28"/>
          <w:szCs w:val="28"/>
        </w:rPr>
        <w:t>Растительность и флора</w:t>
      </w:r>
    </w:p>
    <w:p w:rsidR="008B0713" w:rsidRPr="00F46253" w:rsidRDefault="008B0713" w:rsidP="008B0713">
      <w:pPr>
        <w:ind w:firstLine="709"/>
        <w:rPr>
          <w:sz w:val="28"/>
          <w:szCs w:val="28"/>
        </w:rPr>
      </w:pPr>
      <w:r w:rsidRPr="00F46253">
        <w:rPr>
          <w:b/>
          <w:i/>
          <w:sz w:val="28"/>
          <w:szCs w:val="28"/>
          <w:shd w:val="clear" w:color="auto" w:fill="FFFFFF"/>
        </w:rPr>
        <w:t>Флора</w:t>
      </w:r>
      <w:r w:rsidRPr="00F46253">
        <w:rPr>
          <w:b/>
          <w:sz w:val="28"/>
          <w:szCs w:val="28"/>
          <w:shd w:val="clear" w:color="auto" w:fill="FFFFFF"/>
        </w:rPr>
        <w:t xml:space="preserve">. </w:t>
      </w:r>
      <w:r w:rsidRPr="00F46253">
        <w:rPr>
          <w:sz w:val="28"/>
          <w:szCs w:val="28"/>
        </w:rPr>
        <w:t xml:space="preserve">Согласно проведенному анализу на территории заказника отмечено 389 видов сосудистых растений, объединенных в 245 родов, 96 семейств, 59 порядков, 6 классов и 5 отделов. </w:t>
      </w:r>
      <w:proofErr w:type="gramStart"/>
      <w:r w:rsidRPr="00F46253">
        <w:rPr>
          <w:sz w:val="28"/>
          <w:szCs w:val="28"/>
        </w:rPr>
        <w:t xml:space="preserve">К отделам Хвощеобразные </w:t>
      </w:r>
      <w:r w:rsidRPr="00F46253">
        <w:rPr>
          <w:sz w:val="28"/>
          <w:szCs w:val="28"/>
        </w:rPr>
        <w:lastRenderedPageBreak/>
        <w:t>(</w:t>
      </w:r>
      <w:r w:rsidRPr="00F46253">
        <w:rPr>
          <w:i/>
          <w:iCs/>
          <w:sz w:val="28"/>
          <w:szCs w:val="28"/>
        </w:rPr>
        <w:t>Equisetophyta</w:t>
      </w:r>
      <w:r w:rsidRPr="00F46253">
        <w:rPr>
          <w:sz w:val="28"/>
          <w:szCs w:val="28"/>
        </w:rPr>
        <w:t>) принадлежит 4 вида, Плауновидные (</w:t>
      </w:r>
      <w:proofErr w:type="spellStart"/>
      <w:r w:rsidRPr="00F46253">
        <w:rPr>
          <w:i/>
          <w:sz w:val="28"/>
          <w:szCs w:val="28"/>
          <w:lang w:val="en-US"/>
        </w:rPr>
        <w:t>Lycopodiophyta</w:t>
      </w:r>
      <w:proofErr w:type="spellEnd"/>
      <w:r w:rsidRPr="00F46253">
        <w:rPr>
          <w:sz w:val="28"/>
          <w:szCs w:val="28"/>
        </w:rPr>
        <w:t>) – 3 вида, к отделу Папоротникообразные (</w:t>
      </w:r>
      <w:proofErr w:type="spellStart"/>
      <w:r w:rsidRPr="00F46253">
        <w:rPr>
          <w:i/>
          <w:iCs/>
          <w:sz w:val="28"/>
          <w:szCs w:val="28"/>
        </w:rPr>
        <w:t>Polypodiophyta</w:t>
      </w:r>
      <w:proofErr w:type="spellEnd"/>
      <w:r w:rsidRPr="00F46253">
        <w:rPr>
          <w:sz w:val="28"/>
          <w:szCs w:val="28"/>
        </w:rPr>
        <w:t>) – 6 видов, к отделу Голосеменные (</w:t>
      </w:r>
      <w:proofErr w:type="spellStart"/>
      <w:r w:rsidRPr="00F46253">
        <w:rPr>
          <w:i/>
          <w:iCs/>
          <w:sz w:val="28"/>
          <w:szCs w:val="28"/>
        </w:rPr>
        <w:t>Pinophyta</w:t>
      </w:r>
      <w:proofErr w:type="spellEnd"/>
      <w:r w:rsidRPr="00F46253">
        <w:rPr>
          <w:sz w:val="28"/>
          <w:szCs w:val="28"/>
        </w:rPr>
        <w:t>) относится 2 вида, на отдел Покрытосеменные (</w:t>
      </w:r>
      <w:proofErr w:type="spellStart"/>
      <w:r w:rsidRPr="00F46253">
        <w:rPr>
          <w:i/>
          <w:iCs/>
          <w:sz w:val="28"/>
          <w:szCs w:val="28"/>
        </w:rPr>
        <w:t>Magnoliophyta</w:t>
      </w:r>
      <w:proofErr w:type="spellEnd"/>
      <w:r w:rsidRPr="00F46253">
        <w:rPr>
          <w:sz w:val="28"/>
          <w:szCs w:val="28"/>
        </w:rPr>
        <w:t>) приходится 374 вида, из них в класс Двудольные (</w:t>
      </w:r>
      <w:proofErr w:type="spellStart"/>
      <w:r w:rsidRPr="00F46253">
        <w:rPr>
          <w:i/>
          <w:iCs/>
          <w:sz w:val="28"/>
          <w:szCs w:val="28"/>
        </w:rPr>
        <w:t>Magnoliopsida</w:t>
      </w:r>
      <w:proofErr w:type="spellEnd"/>
      <w:r w:rsidRPr="00F46253">
        <w:rPr>
          <w:sz w:val="28"/>
          <w:szCs w:val="28"/>
        </w:rPr>
        <w:t>) входят 280 видов, а в класс Однодольные (</w:t>
      </w:r>
      <w:proofErr w:type="spellStart"/>
      <w:r w:rsidRPr="00F46253">
        <w:rPr>
          <w:i/>
          <w:iCs/>
          <w:sz w:val="28"/>
          <w:szCs w:val="28"/>
        </w:rPr>
        <w:t>Liliopsida</w:t>
      </w:r>
      <w:proofErr w:type="spellEnd"/>
      <w:r w:rsidRPr="00F46253">
        <w:rPr>
          <w:sz w:val="28"/>
          <w:szCs w:val="28"/>
        </w:rPr>
        <w:t>) – 94 вида.</w:t>
      </w:r>
      <w:proofErr w:type="gramEnd"/>
    </w:p>
    <w:p w:rsidR="008B0713" w:rsidRPr="00F46253" w:rsidRDefault="008B0713" w:rsidP="008B0713">
      <w:pPr>
        <w:ind w:firstLine="709"/>
        <w:rPr>
          <w:sz w:val="28"/>
          <w:szCs w:val="28"/>
        </w:rPr>
      </w:pPr>
      <w:r w:rsidRPr="00F46253">
        <w:rPr>
          <w:sz w:val="28"/>
          <w:szCs w:val="28"/>
        </w:rPr>
        <w:t xml:space="preserve">Из группы редких и исчезающих видов растений, включенных в Красную книгу Республики Беларусь (3-е издание), в заказнике отмечено 4 вида высших сосудистых растений: </w:t>
      </w:r>
      <w:r>
        <w:rPr>
          <w:sz w:val="28"/>
          <w:szCs w:val="28"/>
        </w:rPr>
        <w:t xml:space="preserve">фиалка топяная, водяной орех плавающий, </w:t>
      </w:r>
      <w:proofErr w:type="gramStart"/>
      <w:r>
        <w:rPr>
          <w:sz w:val="28"/>
          <w:szCs w:val="28"/>
        </w:rPr>
        <w:t>сальвиния</w:t>
      </w:r>
      <w:proofErr w:type="gramEnd"/>
      <w:r>
        <w:rPr>
          <w:sz w:val="28"/>
          <w:szCs w:val="28"/>
        </w:rPr>
        <w:t xml:space="preserve"> плавающая и касатик сибирский.</w:t>
      </w:r>
    </w:p>
    <w:p w:rsidR="008B0713" w:rsidRPr="007D5ADE" w:rsidRDefault="008B0713" w:rsidP="008B0713">
      <w:pPr>
        <w:ind w:firstLine="709"/>
        <w:rPr>
          <w:sz w:val="28"/>
          <w:szCs w:val="28"/>
          <w:lang w:val="es-ES_tradnl"/>
        </w:rPr>
      </w:pPr>
      <w:r w:rsidRPr="007D5ADE">
        <w:rPr>
          <w:sz w:val="28"/>
          <w:szCs w:val="28"/>
        </w:rPr>
        <w:t xml:space="preserve">Кроме того, на территории заказника выявлены 7 видов (категория охраны – </w:t>
      </w:r>
      <w:r w:rsidRPr="007D5ADE">
        <w:rPr>
          <w:sz w:val="28"/>
          <w:szCs w:val="28"/>
          <w:lang w:val="en-US"/>
        </w:rPr>
        <w:t>LC</w:t>
      </w:r>
      <w:r w:rsidRPr="007D5ADE">
        <w:rPr>
          <w:sz w:val="28"/>
          <w:szCs w:val="28"/>
        </w:rPr>
        <w:t>), включенных в список дикорастущих декоративных, лекарственных, пищевых и других хозяйственно-полезных видов растений, нуждающихся в профилактической охране и рациональном использовании на территории республики: василистник водосборолистный, грушанка</w:t>
      </w:r>
      <w:r w:rsidRPr="007D5ADE">
        <w:rPr>
          <w:sz w:val="28"/>
          <w:szCs w:val="28"/>
          <w:lang w:val="es-ES_tradnl"/>
        </w:rPr>
        <w:t xml:space="preserve"> </w:t>
      </w:r>
      <w:r w:rsidRPr="007D5ADE">
        <w:rPr>
          <w:sz w:val="28"/>
          <w:szCs w:val="28"/>
        </w:rPr>
        <w:t>средняя, пузырчатка малая, пальчатокоренник</w:t>
      </w:r>
      <w:r w:rsidRPr="007D5ADE">
        <w:rPr>
          <w:sz w:val="28"/>
          <w:szCs w:val="28"/>
          <w:lang w:val="es-ES_tradnl"/>
        </w:rPr>
        <w:t xml:space="preserve"> </w:t>
      </w:r>
      <w:r w:rsidRPr="007D5ADE">
        <w:rPr>
          <w:sz w:val="28"/>
          <w:szCs w:val="28"/>
        </w:rPr>
        <w:t>пятнистый, колокольчик персиколистный, дремлик</w:t>
      </w:r>
      <w:r w:rsidRPr="007D5ADE">
        <w:rPr>
          <w:sz w:val="28"/>
          <w:szCs w:val="28"/>
          <w:lang w:val="fr-FR"/>
        </w:rPr>
        <w:t xml:space="preserve"> </w:t>
      </w:r>
      <w:r w:rsidRPr="007D5ADE">
        <w:rPr>
          <w:sz w:val="28"/>
          <w:szCs w:val="28"/>
        </w:rPr>
        <w:t>болотный, пальчатокоренник</w:t>
      </w:r>
      <w:r w:rsidRPr="007D5ADE">
        <w:rPr>
          <w:sz w:val="28"/>
          <w:szCs w:val="28"/>
          <w:lang w:val="es-ES_tradnl"/>
        </w:rPr>
        <w:t xml:space="preserve"> </w:t>
      </w:r>
      <w:r w:rsidRPr="007D5ADE">
        <w:rPr>
          <w:sz w:val="28"/>
          <w:szCs w:val="28"/>
        </w:rPr>
        <w:t>Фукса, пальчатокоренник</w:t>
      </w:r>
      <w:r w:rsidRPr="007D5ADE">
        <w:rPr>
          <w:sz w:val="28"/>
          <w:szCs w:val="28"/>
          <w:lang w:val="es-ES_tradnl"/>
        </w:rPr>
        <w:t xml:space="preserve"> </w:t>
      </w:r>
      <w:r w:rsidRPr="007D5ADE">
        <w:rPr>
          <w:sz w:val="28"/>
          <w:szCs w:val="28"/>
        </w:rPr>
        <w:t>мясо-красный</w:t>
      </w:r>
      <w:r w:rsidRPr="007D5ADE">
        <w:rPr>
          <w:sz w:val="28"/>
          <w:szCs w:val="28"/>
          <w:lang w:val="es-ES_tradnl"/>
        </w:rPr>
        <w:t>.</w:t>
      </w:r>
    </w:p>
    <w:p w:rsidR="008B0713" w:rsidRPr="00F83DCD" w:rsidRDefault="008B0713" w:rsidP="008B0713">
      <w:pPr>
        <w:ind w:firstLine="709"/>
        <w:rPr>
          <w:sz w:val="28"/>
          <w:szCs w:val="28"/>
        </w:rPr>
      </w:pPr>
      <w:r w:rsidRPr="00F83DCD">
        <w:rPr>
          <w:b/>
          <w:i/>
          <w:sz w:val="28"/>
          <w:szCs w:val="28"/>
        </w:rPr>
        <w:t>Растительность</w:t>
      </w:r>
      <w:r w:rsidRPr="00F83DCD">
        <w:rPr>
          <w:sz w:val="28"/>
          <w:szCs w:val="28"/>
        </w:rPr>
        <w:t xml:space="preserve"> на территории заказника преимущественно лесная. </w:t>
      </w:r>
      <w:proofErr w:type="gramStart"/>
      <w:r w:rsidRPr="00F83DCD">
        <w:rPr>
          <w:sz w:val="28"/>
          <w:szCs w:val="28"/>
        </w:rPr>
        <w:t>В составе лесов преобладают сосновые леса (43,7 % лесопокрытой территории).</w:t>
      </w:r>
      <w:proofErr w:type="gramEnd"/>
      <w:r w:rsidRPr="00F83DCD">
        <w:rPr>
          <w:sz w:val="28"/>
          <w:szCs w:val="28"/>
        </w:rPr>
        <w:t xml:space="preserve"> Относительно высоким участием характеризуются бородавчатоберезовые (23,1%), </w:t>
      </w:r>
      <w:proofErr w:type="gramStart"/>
      <w:r w:rsidRPr="00F83DCD">
        <w:rPr>
          <w:sz w:val="28"/>
          <w:szCs w:val="28"/>
        </w:rPr>
        <w:t>черноольховые</w:t>
      </w:r>
      <w:proofErr w:type="gramEnd"/>
      <w:r w:rsidRPr="00F83DCD">
        <w:rPr>
          <w:sz w:val="28"/>
          <w:szCs w:val="28"/>
        </w:rPr>
        <w:t xml:space="preserve"> (19,8%), дубовые (10,5%). Незначительная доля лесопокрытой площади принадлежит еловым (1,2%) и осиновым (0,4%) лесам</w:t>
      </w:r>
      <w:r>
        <w:rPr>
          <w:sz w:val="28"/>
          <w:szCs w:val="28"/>
        </w:rPr>
        <w:t>.</w:t>
      </w:r>
    </w:p>
    <w:p w:rsidR="008B0713" w:rsidRPr="00F83DCD" w:rsidRDefault="008B0713" w:rsidP="008B0713">
      <w:pPr>
        <w:ind w:firstLine="709"/>
        <w:rPr>
          <w:sz w:val="28"/>
          <w:szCs w:val="28"/>
        </w:rPr>
      </w:pPr>
      <w:r w:rsidRPr="00F83DCD">
        <w:rPr>
          <w:sz w:val="28"/>
          <w:szCs w:val="28"/>
        </w:rPr>
        <w:t>В спектре типологического разнообразия преобладают насаждения орляковой (25,2% лесопокрытой площади), черничной (21,1%), мшистой (15,1%), осоковой (12,6</w:t>
      </w:r>
      <w:r>
        <w:rPr>
          <w:sz w:val="28"/>
          <w:szCs w:val="28"/>
        </w:rPr>
        <w:t>%) серий типов леса</w:t>
      </w:r>
      <w:r w:rsidRPr="00F83DCD">
        <w:rPr>
          <w:sz w:val="28"/>
          <w:szCs w:val="28"/>
        </w:rPr>
        <w:t>.</w:t>
      </w:r>
    </w:p>
    <w:p w:rsidR="008B0713" w:rsidRPr="00477E27" w:rsidRDefault="008B0713" w:rsidP="008B0713">
      <w:pPr>
        <w:widowControl w:val="0"/>
        <w:ind w:firstLine="714"/>
        <w:rPr>
          <w:sz w:val="28"/>
          <w:szCs w:val="28"/>
        </w:rPr>
      </w:pPr>
      <w:r w:rsidRPr="00477E27">
        <w:rPr>
          <w:b/>
          <w:sz w:val="28"/>
          <w:szCs w:val="28"/>
        </w:rPr>
        <w:t>Сосновые леса (PINETA SYLVESTRIAE)</w:t>
      </w:r>
      <w:r>
        <w:rPr>
          <w:b/>
          <w:sz w:val="28"/>
          <w:szCs w:val="28"/>
        </w:rPr>
        <w:t xml:space="preserve"> </w:t>
      </w:r>
      <w:r w:rsidRPr="00477E27">
        <w:rPr>
          <w:sz w:val="28"/>
          <w:szCs w:val="28"/>
        </w:rPr>
        <w:t>на территории заказника включа</w:t>
      </w:r>
      <w:r>
        <w:rPr>
          <w:sz w:val="28"/>
          <w:szCs w:val="28"/>
        </w:rPr>
        <w:t>ю</w:t>
      </w:r>
      <w:r w:rsidRPr="00477E27">
        <w:rPr>
          <w:sz w:val="28"/>
          <w:szCs w:val="28"/>
        </w:rPr>
        <w:t xml:space="preserve">т 2 эдафически сопряженные субформации: </w:t>
      </w:r>
      <w:r w:rsidRPr="00477E27">
        <w:rPr>
          <w:spacing w:val="40"/>
          <w:sz w:val="28"/>
          <w:szCs w:val="28"/>
        </w:rPr>
        <w:t>монодоминантные</w:t>
      </w:r>
      <w:r w:rsidRPr="00477E27">
        <w:rPr>
          <w:sz w:val="28"/>
          <w:szCs w:val="28"/>
        </w:rPr>
        <w:t xml:space="preserve"> и </w:t>
      </w:r>
      <w:r w:rsidRPr="00477E27">
        <w:rPr>
          <w:spacing w:val="40"/>
          <w:sz w:val="28"/>
          <w:szCs w:val="28"/>
        </w:rPr>
        <w:t>бидоминантные широколиственно-сосновые леса</w:t>
      </w:r>
      <w:r w:rsidRPr="00477E27">
        <w:rPr>
          <w:sz w:val="28"/>
          <w:szCs w:val="28"/>
        </w:rPr>
        <w:t xml:space="preserve"> на суходолах. Типологическое разнообразие раститель</w:t>
      </w:r>
      <w:r>
        <w:rPr>
          <w:sz w:val="28"/>
          <w:szCs w:val="28"/>
        </w:rPr>
        <w:t>ности характеризуют 5 таксонов</w:t>
      </w:r>
      <w:r w:rsidRPr="00477E27">
        <w:rPr>
          <w:sz w:val="28"/>
          <w:szCs w:val="28"/>
        </w:rPr>
        <w:t xml:space="preserve">. </w:t>
      </w:r>
    </w:p>
    <w:p w:rsidR="008B0713" w:rsidRPr="00477E27" w:rsidRDefault="008B0713" w:rsidP="008B0713">
      <w:pPr>
        <w:ind w:firstLine="709"/>
        <w:rPr>
          <w:sz w:val="28"/>
          <w:szCs w:val="28"/>
        </w:rPr>
      </w:pPr>
      <w:r w:rsidRPr="00477E27">
        <w:rPr>
          <w:sz w:val="28"/>
          <w:szCs w:val="28"/>
        </w:rPr>
        <w:t xml:space="preserve">Монодоминантные сосновые боры представлены лишайниковой (11,7 га или 0,36% лесопокрытой территории), вересковой (50,7 га – 1,56%) и мшистой (480,3 га – 14,77%) сериями и составляют группу типов на песчаных почвах недостаточного или неустойчивого увлажнения. </w:t>
      </w:r>
    </w:p>
    <w:p w:rsidR="008B0713" w:rsidRPr="00477E27" w:rsidRDefault="008B0713" w:rsidP="008B0713">
      <w:pPr>
        <w:ind w:firstLine="709"/>
        <w:rPr>
          <w:sz w:val="28"/>
          <w:szCs w:val="28"/>
        </w:rPr>
      </w:pPr>
      <w:r w:rsidRPr="00477E27">
        <w:rPr>
          <w:sz w:val="28"/>
          <w:szCs w:val="28"/>
        </w:rPr>
        <w:t>Более продуктивные и флористически богаты широколиственно-сосновые (суборевые) фитоценозы орлякового типа леса составляют 20,0% лесов.</w:t>
      </w:r>
    </w:p>
    <w:p w:rsidR="008B0713" w:rsidRPr="00477E27" w:rsidRDefault="008B0713" w:rsidP="008B0713">
      <w:pPr>
        <w:ind w:firstLine="709"/>
        <w:rPr>
          <w:sz w:val="28"/>
          <w:szCs w:val="28"/>
          <w:lang w:val="es-ES_tradnl"/>
        </w:rPr>
      </w:pPr>
      <w:r w:rsidRPr="00477E27">
        <w:rPr>
          <w:sz w:val="28"/>
          <w:szCs w:val="28"/>
        </w:rPr>
        <w:t>Сосновые леса черничного (227,9 га – 7%) типа встречаются в понижениях на оглеенных влажных почвах.</w:t>
      </w:r>
    </w:p>
    <w:p w:rsidR="008B0713" w:rsidRPr="00477E27" w:rsidRDefault="008B0713" w:rsidP="008B0713">
      <w:pPr>
        <w:widowControl w:val="0"/>
        <w:ind w:firstLine="714"/>
        <w:rPr>
          <w:sz w:val="28"/>
          <w:szCs w:val="28"/>
        </w:rPr>
      </w:pPr>
      <w:proofErr w:type="gramStart"/>
      <w:r w:rsidRPr="00477E27">
        <w:rPr>
          <w:b/>
          <w:sz w:val="28"/>
          <w:szCs w:val="28"/>
        </w:rPr>
        <w:t>Еловые леса (</w:t>
      </w:r>
      <w:r w:rsidRPr="00477E27">
        <w:rPr>
          <w:b/>
          <w:caps/>
          <w:sz w:val="28"/>
          <w:szCs w:val="28"/>
        </w:rPr>
        <w:t>Piceeta</w:t>
      </w:r>
      <w:r w:rsidRPr="00477E27">
        <w:rPr>
          <w:b/>
          <w:sz w:val="28"/>
          <w:szCs w:val="28"/>
        </w:rPr>
        <w:t>)</w:t>
      </w:r>
      <w:r>
        <w:rPr>
          <w:b/>
          <w:sz w:val="28"/>
          <w:szCs w:val="28"/>
        </w:rPr>
        <w:t xml:space="preserve"> </w:t>
      </w:r>
      <w:r w:rsidRPr="00477E27">
        <w:rPr>
          <w:sz w:val="28"/>
          <w:szCs w:val="28"/>
        </w:rPr>
        <w:t xml:space="preserve">на территории </w:t>
      </w:r>
      <w:r>
        <w:rPr>
          <w:sz w:val="28"/>
          <w:szCs w:val="28"/>
        </w:rPr>
        <w:t>заказника занимают 39,5 га (1,2</w:t>
      </w:r>
      <w:r w:rsidRPr="00477E27">
        <w:rPr>
          <w:sz w:val="28"/>
          <w:szCs w:val="28"/>
        </w:rPr>
        <w:t>% лесопокрытой территории) и представлен</w:t>
      </w:r>
      <w:r>
        <w:rPr>
          <w:sz w:val="28"/>
          <w:szCs w:val="28"/>
        </w:rPr>
        <w:t>ы</w:t>
      </w:r>
      <w:r w:rsidRPr="00477E27">
        <w:rPr>
          <w:sz w:val="28"/>
          <w:szCs w:val="28"/>
        </w:rPr>
        <w:t xml:space="preserve"> 2 эдафически сопряженными субформациями: еловые таежные леса (черничный тип) и еловые неморальные (кисличный) леса.</w:t>
      </w:r>
      <w:proofErr w:type="gramEnd"/>
    </w:p>
    <w:p w:rsidR="008B0713" w:rsidRPr="00C640B7" w:rsidRDefault="008B0713" w:rsidP="008B0713">
      <w:pPr>
        <w:ind w:firstLine="709"/>
        <w:rPr>
          <w:sz w:val="28"/>
          <w:szCs w:val="28"/>
        </w:rPr>
      </w:pPr>
      <w:proofErr w:type="gramStart"/>
      <w:r w:rsidRPr="00C640B7">
        <w:rPr>
          <w:sz w:val="28"/>
          <w:szCs w:val="28"/>
        </w:rPr>
        <w:lastRenderedPageBreak/>
        <w:t>Широколиственно-еловые</w:t>
      </w:r>
      <w:proofErr w:type="gramEnd"/>
      <w:r w:rsidRPr="00C640B7">
        <w:rPr>
          <w:sz w:val="28"/>
          <w:szCs w:val="28"/>
        </w:rPr>
        <w:t xml:space="preserve"> леса, или еловые неморальные, представлены ельниками кисличными, характеризуются дубово-еловыми фитоценозами, насыщенностью подлесочного и травяного ярусов неморальными кустарниками и видами напочвенного покрова. </w:t>
      </w:r>
    </w:p>
    <w:p w:rsidR="008B0713" w:rsidRPr="00C640B7" w:rsidRDefault="008B0713" w:rsidP="008B0713">
      <w:pPr>
        <w:ind w:firstLine="709"/>
        <w:rPr>
          <w:sz w:val="28"/>
          <w:szCs w:val="28"/>
        </w:rPr>
      </w:pPr>
      <w:r w:rsidRPr="00C640B7">
        <w:rPr>
          <w:b/>
          <w:sz w:val="28"/>
          <w:szCs w:val="28"/>
        </w:rPr>
        <w:t xml:space="preserve">Широколиственные леса (SYLVAE FRONDOSAE NEMORALES) </w:t>
      </w:r>
      <w:r w:rsidRPr="00C640B7">
        <w:rPr>
          <w:sz w:val="28"/>
          <w:szCs w:val="28"/>
        </w:rPr>
        <w:t xml:space="preserve">на территории заказника имеют достаточно широкое  распространение и занимают 341,4 га или 10,5% лесопокрытой площади. </w:t>
      </w:r>
      <w:proofErr w:type="gramStart"/>
      <w:r w:rsidRPr="00C640B7">
        <w:rPr>
          <w:sz w:val="28"/>
          <w:szCs w:val="28"/>
        </w:rPr>
        <w:t>Представлены</w:t>
      </w:r>
      <w:proofErr w:type="gramEnd"/>
      <w:r w:rsidRPr="00C640B7">
        <w:rPr>
          <w:sz w:val="28"/>
          <w:szCs w:val="28"/>
        </w:rPr>
        <w:t xml:space="preserve">  дубовой формацией. </w:t>
      </w:r>
    </w:p>
    <w:p w:rsidR="008B0713" w:rsidRPr="00C640B7" w:rsidRDefault="008B0713" w:rsidP="008B0713">
      <w:pPr>
        <w:ind w:firstLine="709"/>
        <w:rPr>
          <w:sz w:val="28"/>
          <w:szCs w:val="28"/>
        </w:rPr>
      </w:pPr>
      <w:proofErr w:type="gramStart"/>
      <w:r w:rsidRPr="00C640B7">
        <w:rPr>
          <w:b/>
          <w:sz w:val="28"/>
          <w:szCs w:val="28"/>
        </w:rPr>
        <w:t>Дубовые</w:t>
      </w:r>
      <w:proofErr w:type="gramEnd"/>
      <w:r w:rsidRPr="00C640B7">
        <w:rPr>
          <w:b/>
          <w:sz w:val="28"/>
          <w:szCs w:val="28"/>
        </w:rPr>
        <w:t xml:space="preserve"> леса (QUERCETA ROBURIAE) </w:t>
      </w:r>
      <w:r w:rsidRPr="00C640B7">
        <w:rPr>
          <w:sz w:val="28"/>
          <w:szCs w:val="28"/>
        </w:rPr>
        <w:t>представлены 2 субформациями: плакорными (103,8 га или 4,55%) и пойменными  (237,6 га, или 7,31%) дубравами.</w:t>
      </w:r>
    </w:p>
    <w:p w:rsidR="008B0713" w:rsidRPr="00C640B7" w:rsidRDefault="008B0713" w:rsidP="008B0713">
      <w:pPr>
        <w:ind w:firstLine="709"/>
        <w:rPr>
          <w:sz w:val="28"/>
          <w:szCs w:val="28"/>
        </w:rPr>
      </w:pPr>
      <w:r w:rsidRPr="00C640B7">
        <w:rPr>
          <w:sz w:val="28"/>
          <w:szCs w:val="28"/>
        </w:rPr>
        <w:t xml:space="preserve">Суходольные дубравы на территории заказника включают леса орляковой, черничной, снытевой и папоротниковой серий типов. </w:t>
      </w:r>
    </w:p>
    <w:p w:rsidR="008B0713" w:rsidRPr="00C640B7" w:rsidRDefault="008B0713" w:rsidP="008B0713">
      <w:pPr>
        <w:ind w:firstLine="709"/>
        <w:rPr>
          <w:color w:val="000000"/>
          <w:sz w:val="28"/>
          <w:szCs w:val="28"/>
        </w:rPr>
      </w:pPr>
      <w:r w:rsidRPr="00C640B7">
        <w:rPr>
          <w:color w:val="000000"/>
          <w:sz w:val="28"/>
          <w:szCs w:val="28"/>
        </w:rPr>
        <w:t>Дубравы пойменные в заказнике представлены пойменной, злаково-пойменной и прируслово-пойменной сериями.</w:t>
      </w:r>
    </w:p>
    <w:p w:rsidR="008B0713" w:rsidRPr="00C640B7" w:rsidRDefault="008B0713" w:rsidP="008B0713">
      <w:pPr>
        <w:ind w:firstLine="709"/>
        <w:rPr>
          <w:sz w:val="28"/>
          <w:szCs w:val="28"/>
        </w:rPr>
      </w:pPr>
      <w:r w:rsidRPr="00C640B7">
        <w:rPr>
          <w:b/>
          <w:sz w:val="28"/>
          <w:szCs w:val="28"/>
        </w:rPr>
        <w:t xml:space="preserve">Лиственные коренные болотные леса (SYLVAE FRONDOSAE PALUSTRES) </w:t>
      </w:r>
      <w:r w:rsidRPr="00C640B7">
        <w:rPr>
          <w:sz w:val="28"/>
          <w:szCs w:val="28"/>
        </w:rPr>
        <w:t>в структуре растительного покрова заказника занимают 735,7 га (22,63%) лесопокрытой площади заказника и представлены 2 формациями: пушистоберезовой и черноольховой. Ольха черная доминирует на типичных эвтрофных болотах.</w:t>
      </w:r>
    </w:p>
    <w:p w:rsidR="008B0713" w:rsidRPr="00C640B7" w:rsidRDefault="008B0713" w:rsidP="008B0713">
      <w:pPr>
        <w:widowControl w:val="0"/>
        <w:tabs>
          <w:tab w:val="left" w:pos="540"/>
        </w:tabs>
        <w:ind w:firstLine="709"/>
        <w:rPr>
          <w:sz w:val="28"/>
          <w:szCs w:val="28"/>
        </w:rPr>
      </w:pPr>
      <w:r w:rsidRPr="00C640B7">
        <w:rPr>
          <w:b/>
          <w:sz w:val="28"/>
          <w:szCs w:val="28"/>
        </w:rPr>
        <w:t>Черноольховые леса (ALNETA GLUT</w:t>
      </w:r>
      <w:r w:rsidRPr="00C640B7">
        <w:rPr>
          <w:b/>
          <w:sz w:val="28"/>
          <w:szCs w:val="28"/>
          <w:lang w:val="en-US"/>
        </w:rPr>
        <w:t>I</w:t>
      </w:r>
      <w:r w:rsidRPr="00C640B7">
        <w:rPr>
          <w:b/>
          <w:sz w:val="28"/>
          <w:szCs w:val="28"/>
        </w:rPr>
        <w:t xml:space="preserve">NOSAE) </w:t>
      </w:r>
      <w:proofErr w:type="gramStart"/>
      <w:r w:rsidRPr="00C640B7">
        <w:rPr>
          <w:sz w:val="28"/>
          <w:szCs w:val="28"/>
        </w:rPr>
        <w:t>представлены</w:t>
      </w:r>
      <w:proofErr w:type="gramEnd"/>
      <w:r w:rsidRPr="00C640B7">
        <w:rPr>
          <w:sz w:val="28"/>
          <w:szCs w:val="28"/>
        </w:rPr>
        <w:t xml:space="preserve"> коренными ольсами на низинных болотах (411,5 га или 12,66%), а также производными и коренными ольсами за пределами болот (230,4 га или 7,09%). </w:t>
      </w:r>
    </w:p>
    <w:p w:rsidR="008B0713" w:rsidRPr="00C640B7" w:rsidRDefault="008B0713" w:rsidP="008B0713">
      <w:pPr>
        <w:tabs>
          <w:tab w:val="left" w:pos="540"/>
        </w:tabs>
        <w:ind w:firstLine="709"/>
        <w:rPr>
          <w:sz w:val="28"/>
          <w:szCs w:val="28"/>
        </w:rPr>
      </w:pPr>
      <w:r w:rsidRPr="00C640B7">
        <w:rPr>
          <w:sz w:val="28"/>
          <w:szCs w:val="28"/>
        </w:rPr>
        <w:t>Черноольховые леса кисличного, снытевого, крапивного и папоротникового</w:t>
      </w:r>
      <w:r w:rsidRPr="00C640B7">
        <w:rPr>
          <w:b/>
          <w:i/>
          <w:sz w:val="28"/>
          <w:szCs w:val="28"/>
        </w:rPr>
        <w:t xml:space="preserve"> </w:t>
      </w:r>
      <w:r w:rsidRPr="00C640B7">
        <w:rPr>
          <w:sz w:val="28"/>
          <w:szCs w:val="28"/>
        </w:rPr>
        <w:t>типов</w:t>
      </w:r>
      <w:r w:rsidRPr="00C640B7">
        <w:rPr>
          <w:b/>
          <w:i/>
          <w:sz w:val="28"/>
          <w:szCs w:val="28"/>
        </w:rPr>
        <w:t xml:space="preserve"> </w:t>
      </w:r>
      <w:r w:rsidRPr="00C640B7">
        <w:rPr>
          <w:sz w:val="28"/>
          <w:szCs w:val="28"/>
        </w:rPr>
        <w:t>леса</w:t>
      </w:r>
      <w:r w:rsidRPr="00C640B7">
        <w:rPr>
          <w:b/>
          <w:i/>
          <w:sz w:val="28"/>
          <w:szCs w:val="28"/>
        </w:rPr>
        <w:t xml:space="preserve"> </w:t>
      </w:r>
      <w:r w:rsidRPr="00C640B7">
        <w:rPr>
          <w:sz w:val="28"/>
          <w:szCs w:val="28"/>
        </w:rPr>
        <w:t>встречаются в разных частях заказника по окраинам низинных болот и в ряде случаев занимают достаточно большие участки (до 60 га).</w:t>
      </w:r>
    </w:p>
    <w:p w:rsidR="008B0713" w:rsidRPr="00C640B7" w:rsidRDefault="008B0713" w:rsidP="008B0713">
      <w:pPr>
        <w:tabs>
          <w:tab w:val="left" w:pos="540"/>
        </w:tabs>
        <w:ind w:firstLine="709"/>
        <w:rPr>
          <w:sz w:val="28"/>
          <w:szCs w:val="28"/>
        </w:rPr>
      </w:pPr>
      <w:r w:rsidRPr="00C640B7">
        <w:rPr>
          <w:bCs/>
          <w:color w:val="000000"/>
          <w:spacing w:val="-4"/>
          <w:sz w:val="28"/>
          <w:szCs w:val="28"/>
        </w:rPr>
        <w:t>Черноольшаники коренные болотные</w:t>
      </w:r>
      <w:r w:rsidRPr="00C640B7">
        <w:rPr>
          <w:bCs/>
          <w:i/>
          <w:color w:val="000000"/>
          <w:spacing w:val="-4"/>
          <w:sz w:val="28"/>
          <w:szCs w:val="28"/>
        </w:rPr>
        <w:t xml:space="preserve"> </w:t>
      </w:r>
      <w:r w:rsidRPr="00C640B7">
        <w:rPr>
          <w:bCs/>
          <w:color w:val="000000"/>
          <w:spacing w:val="-4"/>
          <w:sz w:val="28"/>
          <w:szCs w:val="28"/>
        </w:rPr>
        <w:t>представлены</w:t>
      </w:r>
      <w:r w:rsidRPr="00C640B7">
        <w:rPr>
          <w:sz w:val="28"/>
          <w:szCs w:val="28"/>
        </w:rPr>
        <w:t xml:space="preserve"> осоковым и таволговым типами. Формируются в условиях значительной обводненности и слабой проточности вод в оторфованных ложбинах. </w:t>
      </w:r>
    </w:p>
    <w:p w:rsidR="008B0713" w:rsidRPr="00C640B7" w:rsidRDefault="008B0713" w:rsidP="008B0713">
      <w:pPr>
        <w:widowControl w:val="0"/>
        <w:ind w:firstLine="714"/>
        <w:rPr>
          <w:color w:val="000000"/>
          <w:sz w:val="28"/>
          <w:szCs w:val="28"/>
        </w:rPr>
      </w:pPr>
      <w:r w:rsidRPr="00C640B7">
        <w:rPr>
          <w:b/>
          <w:sz w:val="28"/>
          <w:szCs w:val="28"/>
        </w:rPr>
        <w:t>Пушистоберезовые леса (</w:t>
      </w:r>
      <w:r w:rsidRPr="00C640B7">
        <w:rPr>
          <w:b/>
          <w:smallCaps/>
          <w:sz w:val="28"/>
          <w:szCs w:val="28"/>
        </w:rPr>
        <w:t xml:space="preserve">Betuleta </w:t>
      </w:r>
      <w:proofErr w:type="spellStart"/>
      <w:r w:rsidRPr="00C640B7">
        <w:rPr>
          <w:b/>
          <w:smallCaps/>
          <w:sz w:val="28"/>
          <w:szCs w:val="28"/>
        </w:rPr>
        <w:t>pubescensiae</w:t>
      </w:r>
      <w:proofErr w:type="spellEnd"/>
      <w:r w:rsidRPr="00C640B7">
        <w:rPr>
          <w:b/>
          <w:sz w:val="28"/>
          <w:szCs w:val="28"/>
        </w:rPr>
        <w:t xml:space="preserve">) </w:t>
      </w:r>
      <w:r w:rsidRPr="00C640B7">
        <w:rPr>
          <w:sz w:val="28"/>
          <w:szCs w:val="28"/>
        </w:rPr>
        <w:t xml:space="preserve">на территории заказника занимают 93,8 га (2,9%) и представлены одним типом (пушистоберезняк </w:t>
      </w:r>
      <w:proofErr w:type="gramStart"/>
      <w:r w:rsidRPr="00C640B7">
        <w:rPr>
          <w:sz w:val="28"/>
          <w:szCs w:val="28"/>
        </w:rPr>
        <w:t>осоковый</w:t>
      </w:r>
      <w:proofErr w:type="gramEnd"/>
      <w:r w:rsidRPr="00C640B7">
        <w:rPr>
          <w:sz w:val="28"/>
          <w:szCs w:val="28"/>
        </w:rPr>
        <w:t>), приуроченным к низинным болотам.</w:t>
      </w:r>
    </w:p>
    <w:p w:rsidR="008B0713" w:rsidRPr="00C640B7" w:rsidRDefault="008B0713" w:rsidP="008B0713">
      <w:pPr>
        <w:widowControl w:val="0"/>
        <w:ind w:firstLine="714"/>
        <w:rPr>
          <w:sz w:val="28"/>
          <w:szCs w:val="28"/>
        </w:rPr>
      </w:pPr>
      <w:r w:rsidRPr="00C640B7">
        <w:rPr>
          <w:b/>
          <w:sz w:val="28"/>
          <w:szCs w:val="28"/>
        </w:rPr>
        <w:t>Мелколиственные производные леса (</w:t>
      </w:r>
      <w:r w:rsidRPr="00C640B7">
        <w:rPr>
          <w:b/>
          <w:caps/>
          <w:sz w:val="28"/>
          <w:szCs w:val="28"/>
        </w:rPr>
        <w:t>Sylvae frondosae secundariae</w:t>
      </w:r>
      <w:r w:rsidRPr="00C640B7">
        <w:rPr>
          <w:b/>
          <w:sz w:val="28"/>
          <w:szCs w:val="28"/>
        </w:rPr>
        <w:t xml:space="preserve">) </w:t>
      </w:r>
      <w:r w:rsidRPr="00C640B7">
        <w:rPr>
          <w:sz w:val="28"/>
          <w:szCs w:val="28"/>
        </w:rPr>
        <w:t>играют существенную роль в растительном покрове заказника. Их генезис обусловлен различными видами сукцессионных процессов, в первую очередь антропогенных. Мелколиственные производные леса представлены бородавчатоберезовыми и осиновыми формациями, сменившими соответствующие типы хвойно-широколиственных и широколиственных лесов. Общая площадь вторичных мелколиственных лесов составляет 5418,8 га, или 5,7% лесопокрытой площади заказника. Из них на производные березняки приходится 5418,8 га (5,6%), осинники – 14,4 га (0,01%).</w:t>
      </w:r>
    </w:p>
    <w:p w:rsidR="008B0713" w:rsidRPr="00C640B7" w:rsidRDefault="008B0713" w:rsidP="008B0713">
      <w:pPr>
        <w:widowControl w:val="0"/>
        <w:ind w:firstLine="714"/>
        <w:rPr>
          <w:b/>
          <w:sz w:val="28"/>
          <w:szCs w:val="28"/>
        </w:rPr>
      </w:pPr>
      <w:r w:rsidRPr="00C640B7">
        <w:rPr>
          <w:b/>
          <w:sz w:val="28"/>
          <w:szCs w:val="28"/>
        </w:rPr>
        <w:t xml:space="preserve">Бородавчатоберезовые леса </w:t>
      </w:r>
      <w:r w:rsidRPr="00C640B7">
        <w:rPr>
          <w:b/>
          <w:bCs/>
          <w:sz w:val="28"/>
          <w:szCs w:val="28"/>
        </w:rPr>
        <w:t>(</w:t>
      </w:r>
      <w:r w:rsidRPr="00C640B7">
        <w:rPr>
          <w:b/>
          <w:bCs/>
          <w:smallCaps/>
          <w:sz w:val="28"/>
          <w:szCs w:val="28"/>
          <w:lang w:val="en-US"/>
        </w:rPr>
        <w:t>Betuleta</w:t>
      </w:r>
      <w:r w:rsidRPr="00C640B7">
        <w:rPr>
          <w:b/>
          <w:bCs/>
          <w:smallCaps/>
          <w:sz w:val="28"/>
          <w:szCs w:val="28"/>
        </w:rPr>
        <w:t xml:space="preserve"> </w:t>
      </w:r>
      <w:r w:rsidRPr="00C640B7">
        <w:rPr>
          <w:b/>
          <w:bCs/>
          <w:smallCaps/>
          <w:sz w:val="28"/>
          <w:szCs w:val="28"/>
          <w:lang w:val="en-US"/>
        </w:rPr>
        <w:t>pendulusiae</w:t>
      </w:r>
      <w:r w:rsidRPr="00C640B7">
        <w:rPr>
          <w:b/>
          <w:bCs/>
          <w:sz w:val="28"/>
          <w:szCs w:val="28"/>
        </w:rPr>
        <w:t>)</w:t>
      </w:r>
    </w:p>
    <w:p w:rsidR="008B0713" w:rsidRPr="00C640B7" w:rsidRDefault="008B0713" w:rsidP="008B0713">
      <w:pPr>
        <w:ind w:firstLine="709"/>
        <w:rPr>
          <w:i/>
          <w:sz w:val="28"/>
          <w:szCs w:val="28"/>
        </w:rPr>
      </w:pPr>
      <w:r w:rsidRPr="00C640B7">
        <w:rPr>
          <w:sz w:val="28"/>
          <w:szCs w:val="28"/>
        </w:rPr>
        <w:lastRenderedPageBreak/>
        <w:t xml:space="preserve">Спектр фитоценотического разнообразия бородавчатоберезовых лесов включает 7 типов леса (вересковый, мшистый, орляковый, черничный, папоротниковый, долгомошный, приручейно-травяной). </w:t>
      </w:r>
    </w:p>
    <w:p w:rsidR="008B0713" w:rsidRPr="00C640B7" w:rsidRDefault="008B0713" w:rsidP="008B0713">
      <w:pPr>
        <w:widowControl w:val="0"/>
        <w:ind w:firstLine="714"/>
        <w:rPr>
          <w:sz w:val="28"/>
          <w:szCs w:val="28"/>
        </w:rPr>
      </w:pPr>
      <w:r w:rsidRPr="00C640B7">
        <w:rPr>
          <w:b/>
          <w:sz w:val="28"/>
          <w:szCs w:val="28"/>
        </w:rPr>
        <w:t>Осиновые леса (</w:t>
      </w:r>
      <w:r w:rsidRPr="00C640B7">
        <w:rPr>
          <w:b/>
          <w:bCs/>
          <w:sz w:val="28"/>
          <w:szCs w:val="28"/>
          <w:lang w:val="en-US"/>
        </w:rPr>
        <w:t>Tremuleta</w:t>
      </w:r>
      <w:r w:rsidRPr="00C640B7">
        <w:rPr>
          <w:b/>
          <w:bCs/>
          <w:sz w:val="28"/>
          <w:szCs w:val="28"/>
        </w:rPr>
        <w:t xml:space="preserve"> </w:t>
      </w:r>
      <w:r w:rsidRPr="00C640B7">
        <w:rPr>
          <w:b/>
          <w:bCs/>
          <w:sz w:val="28"/>
          <w:szCs w:val="28"/>
          <w:lang w:val="en-US"/>
        </w:rPr>
        <w:t>populusiae</w:t>
      </w:r>
      <w:r w:rsidRPr="00C640B7">
        <w:rPr>
          <w:b/>
          <w:bCs/>
          <w:sz w:val="28"/>
          <w:szCs w:val="28"/>
        </w:rPr>
        <w:t xml:space="preserve">) </w:t>
      </w:r>
      <w:r w:rsidRPr="00C640B7">
        <w:rPr>
          <w:sz w:val="28"/>
          <w:szCs w:val="28"/>
        </w:rPr>
        <w:t xml:space="preserve">встречаются небольшими участками в пределах нескольких кварталов. Типологическое разнообразие осинников представлено 3 типами леса (орляковый, </w:t>
      </w:r>
      <w:proofErr w:type="gramStart"/>
      <w:r w:rsidRPr="00C640B7">
        <w:rPr>
          <w:sz w:val="28"/>
          <w:szCs w:val="28"/>
        </w:rPr>
        <w:t>черничный</w:t>
      </w:r>
      <w:proofErr w:type="gramEnd"/>
      <w:r w:rsidRPr="00C640B7">
        <w:rPr>
          <w:sz w:val="28"/>
          <w:szCs w:val="28"/>
        </w:rPr>
        <w:t xml:space="preserve">, папоротниковый). </w:t>
      </w:r>
    </w:p>
    <w:p w:rsidR="008B0713" w:rsidRPr="008C577A" w:rsidRDefault="008B0713" w:rsidP="008B0713">
      <w:pPr>
        <w:ind w:firstLine="709"/>
        <w:rPr>
          <w:sz w:val="28"/>
          <w:szCs w:val="28"/>
        </w:rPr>
      </w:pPr>
    </w:p>
    <w:p w:rsidR="008B0713" w:rsidRPr="008C577A" w:rsidRDefault="008B0713" w:rsidP="008B0713">
      <w:pPr>
        <w:ind w:firstLine="709"/>
        <w:rPr>
          <w:sz w:val="28"/>
          <w:szCs w:val="28"/>
        </w:rPr>
      </w:pPr>
      <w:r w:rsidRPr="008C577A">
        <w:rPr>
          <w:b/>
          <w:sz w:val="28"/>
          <w:szCs w:val="28"/>
        </w:rPr>
        <w:t xml:space="preserve">Редкие </w:t>
      </w:r>
      <w:r>
        <w:rPr>
          <w:b/>
          <w:sz w:val="28"/>
          <w:szCs w:val="28"/>
        </w:rPr>
        <w:t xml:space="preserve">и типичные </w:t>
      </w:r>
      <w:r w:rsidRPr="008C577A">
        <w:rPr>
          <w:b/>
          <w:sz w:val="28"/>
          <w:szCs w:val="28"/>
        </w:rPr>
        <w:t>биотопы</w:t>
      </w:r>
      <w:r w:rsidRPr="008C577A">
        <w:rPr>
          <w:sz w:val="28"/>
          <w:szCs w:val="28"/>
        </w:rPr>
        <w:t xml:space="preserve">. В границах заказника выделены 4 </w:t>
      </w:r>
      <w:r>
        <w:rPr>
          <w:sz w:val="28"/>
          <w:szCs w:val="28"/>
        </w:rPr>
        <w:t>типичных и редких биотопов леса (ю</w:t>
      </w:r>
      <w:r w:rsidRPr="008C577A">
        <w:rPr>
          <w:sz w:val="28"/>
          <w:szCs w:val="28"/>
        </w:rPr>
        <w:t>жнотаежные и подтаежные широколиственные леса с елью и грабом;</w:t>
      </w:r>
      <w:r>
        <w:rPr>
          <w:sz w:val="28"/>
          <w:szCs w:val="28"/>
        </w:rPr>
        <w:t xml:space="preserve"> ч</w:t>
      </w:r>
      <w:r w:rsidRPr="008C577A">
        <w:rPr>
          <w:sz w:val="28"/>
          <w:szCs w:val="28"/>
        </w:rPr>
        <w:t>ерноольховые и пушистоберезовые леса на избыточно увлажненных почвах и низинных болотах;</w:t>
      </w:r>
      <w:r>
        <w:rPr>
          <w:sz w:val="28"/>
          <w:szCs w:val="28"/>
        </w:rPr>
        <w:t xml:space="preserve"> л</w:t>
      </w:r>
      <w:r w:rsidRPr="008C577A">
        <w:rPr>
          <w:sz w:val="28"/>
          <w:szCs w:val="28"/>
        </w:rPr>
        <w:t>иственные леса в долинах рек</w:t>
      </w:r>
      <w:r>
        <w:rPr>
          <w:sz w:val="28"/>
          <w:szCs w:val="28"/>
        </w:rPr>
        <w:t xml:space="preserve"> и п</w:t>
      </w:r>
      <w:r w:rsidRPr="008C577A">
        <w:rPr>
          <w:sz w:val="28"/>
          <w:szCs w:val="28"/>
        </w:rPr>
        <w:t>ойменные дубравы</w:t>
      </w:r>
      <w:r>
        <w:rPr>
          <w:sz w:val="28"/>
          <w:szCs w:val="28"/>
        </w:rPr>
        <w:t>) общей площадью 165,2 га</w:t>
      </w:r>
      <w:r w:rsidRPr="008C577A">
        <w:rPr>
          <w:sz w:val="28"/>
          <w:szCs w:val="28"/>
        </w:rPr>
        <w:t>.</w:t>
      </w:r>
    </w:p>
    <w:p w:rsidR="008B0713" w:rsidRPr="008C577A" w:rsidRDefault="008B0713" w:rsidP="008B0713">
      <w:pPr>
        <w:ind w:firstLine="709"/>
        <w:rPr>
          <w:sz w:val="28"/>
          <w:szCs w:val="28"/>
        </w:rPr>
      </w:pPr>
    </w:p>
    <w:p w:rsidR="008B0713" w:rsidRPr="00E144E5" w:rsidRDefault="008B0713" w:rsidP="008B0713">
      <w:pPr>
        <w:ind w:firstLine="709"/>
        <w:rPr>
          <w:b/>
          <w:sz w:val="28"/>
          <w:szCs w:val="28"/>
        </w:rPr>
      </w:pPr>
      <w:r w:rsidRPr="00E144E5">
        <w:rPr>
          <w:b/>
          <w:sz w:val="28"/>
          <w:szCs w:val="28"/>
        </w:rPr>
        <w:t>Животный мир</w:t>
      </w:r>
    </w:p>
    <w:p w:rsidR="008B0713" w:rsidRPr="00B73416" w:rsidRDefault="008B0713" w:rsidP="008B0713">
      <w:pPr>
        <w:ind w:firstLine="709"/>
        <w:rPr>
          <w:sz w:val="28"/>
          <w:szCs w:val="28"/>
        </w:rPr>
      </w:pPr>
      <w:r>
        <w:rPr>
          <w:sz w:val="28"/>
          <w:szCs w:val="28"/>
        </w:rPr>
        <w:t>На территории заказника «Калиновка» отмечено присутствие не менее 38 видов млекопитающих</w:t>
      </w:r>
      <w:r w:rsidRPr="00B73416">
        <w:rPr>
          <w:sz w:val="28"/>
          <w:szCs w:val="28"/>
        </w:rPr>
        <w:t xml:space="preserve">. Предположительно обитание на территории заказника животных, занесенных в Красную книгу Республики Беларусь: малая вечерница </w:t>
      </w:r>
      <w:r w:rsidRPr="00B73416">
        <w:rPr>
          <w:i/>
          <w:sz w:val="28"/>
          <w:szCs w:val="28"/>
        </w:rPr>
        <w:t>Nyctalus leisleri.</w:t>
      </w:r>
    </w:p>
    <w:p w:rsidR="008B0713" w:rsidRPr="002B663C" w:rsidRDefault="008B0713" w:rsidP="008B0713">
      <w:pPr>
        <w:ind w:firstLine="709"/>
        <w:rPr>
          <w:sz w:val="28"/>
          <w:szCs w:val="28"/>
        </w:rPr>
      </w:pPr>
      <w:r w:rsidRPr="002B663C">
        <w:rPr>
          <w:sz w:val="28"/>
          <w:szCs w:val="28"/>
        </w:rPr>
        <w:t>На территории заказника «Калиновка» исследованиями 2014 года было выявлено 112 видов птиц.</w:t>
      </w:r>
    </w:p>
    <w:p w:rsidR="008B0713" w:rsidRPr="002B663C" w:rsidRDefault="008B0713" w:rsidP="008B0713">
      <w:pPr>
        <w:pStyle w:val="2"/>
        <w:spacing w:after="0" w:line="240" w:lineRule="auto"/>
        <w:ind w:left="0" w:firstLine="709"/>
        <w:rPr>
          <w:sz w:val="28"/>
          <w:szCs w:val="28"/>
        </w:rPr>
      </w:pPr>
      <w:proofErr w:type="gramStart"/>
      <w:r w:rsidRPr="002B663C">
        <w:rPr>
          <w:sz w:val="28"/>
          <w:szCs w:val="28"/>
        </w:rPr>
        <w:t xml:space="preserve">В систематическом плане птицы обследованной территории представлены 15-ю отрядами: поганкообразные </w:t>
      </w:r>
      <w:proofErr w:type="spellStart"/>
      <w:r w:rsidRPr="002B663C">
        <w:rPr>
          <w:i/>
          <w:sz w:val="28"/>
          <w:szCs w:val="28"/>
          <w:lang w:val="en-US"/>
        </w:rPr>
        <w:t>Podicipediformes</w:t>
      </w:r>
      <w:proofErr w:type="spellEnd"/>
      <w:r w:rsidRPr="002B663C">
        <w:rPr>
          <w:sz w:val="28"/>
          <w:szCs w:val="28"/>
        </w:rPr>
        <w:t xml:space="preserve"> (2 вида), веслоногие </w:t>
      </w:r>
      <w:proofErr w:type="spellStart"/>
      <w:r w:rsidRPr="002B663C">
        <w:rPr>
          <w:i/>
          <w:sz w:val="28"/>
          <w:szCs w:val="28"/>
          <w:lang w:val="en-US"/>
        </w:rPr>
        <w:t>Pelicaniiformes</w:t>
      </w:r>
      <w:proofErr w:type="spellEnd"/>
      <w:r w:rsidRPr="002B663C">
        <w:rPr>
          <w:sz w:val="28"/>
          <w:szCs w:val="28"/>
        </w:rPr>
        <w:t xml:space="preserve"> (1 вид), аистообразные </w:t>
      </w:r>
      <w:proofErr w:type="spellStart"/>
      <w:r w:rsidRPr="002B663C">
        <w:rPr>
          <w:i/>
          <w:sz w:val="28"/>
          <w:szCs w:val="28"/>
          <w:lang w:val="en-US"/>
        </w:rPr>
        <w:t>Ciconiiformes</w:t>
      </w:r>
      <w:proofErr w:type="spellEnd"/>
      <w:r w:rsidRPr="002B663C">
        <w:rPr>
          <w:sz w:val="28"/>
          <w:szCs w:val="28"/>
        </w:rPr>
        <w:t xml:space="preserve"> (5 видов), гусеообразные </w:t>
      </w:r>
      <w:proofErr w:type="spellStart"/>
      <w:r w:rsidRPr="002B663C">
        <w:rPr>
          <w:i/>
          <w:sz w:val="28"/>
          <w:szCs w:val="28"/>
          <w:lang w:val="en-US"/>
        </w:rPr>
        <w:t>Anseriformes</w:t>
      </w:r>
      <w:proofErr w:type="spellEnd"/>
      <w:r w:rsidRPr="002B663C">
        <w:rPr>
          <w:i/>
          <w:sz w:val="28"/>
          <w:szCs w:val="28"/>
        </w:rPr>
        <w:t xml:space="preserve"> </w:t>
      </w:r>
      <w:r w:rsidRPr="002B663C">
        <w:rPr>
          <w:sz w:val="28"/>
          <w:szCs w:val="28"/>
        </w:rPr>
        <w:t xml:space="preserve">(10 видов), ястребообразные </w:t>
      </w:r>
      <w:proofErr w:type="spellStart"/>
      <w:r w:rsidRPr="002B663C">
        <w:rPr>
          <w:i/>
          <w:sz w:val="28"/>
          <w:szCs w:val="28"/>
          <w:lang w:val="en-US"/>
        </w:rPr>
        <w:t>Accipitriformes</w:t>
      </w:r>
      <w:proofErr w:type="spellEnd"/>
      <w:r w:rsidRPr="002B663C">
        <w:rPr>
          <w:i/>
          <w:sz w:val="28"/>
          <w:szCs w:val="28"/>
        </w:rPr>
        <w:t xml:space="preserve"> </w:t>
      </w:r>
      <w:r w:rsidRPr="002B663C">
        <w:rPr>
          <w:sz w:val="28"/>
          <w:szCs w:val="28"/>
        </w:rPr>
        <w:t xml:space="preserve">(6 видов), курообразные </w:t>
      </w:r>
      <w:proofErr w:type="spellStart"/>
      <w:r w:rsidRPr="002B663C">
        <w:rPr>
          <w:i/>
          <w:sz w:val="28"/>
          <w:szCs w:val="28"/>
          <w:lang w:val="en-US"/>
        </w:rPr>
        <w:t>Galliformes</w:t>
      </w:r>
      <w:proofErr w:type="spellEnd"/>
      <w:r w:rsidRPr="002B663C">
        <w:rPr>
          <w:sz w:val="28"/>
          <w:szCs w:val="28"/>
        </w:rPr>
        <w:t xml:space="preserve"> (3 вида), журавлеообразные </w:t>
      </w:r>
      <w:proofErr w:type="spellStart"/>
      <w:r w:rsidRPr="002B663C">
        <w:rPr>
          <w:i/>
          <w:sz w:val="28"/>
          <w:szCs w:val="28"/>
          <w:lang w:val="en-US"/>
        </w:rPr>
        <w:t>Gruiformes</w:t>
      </w:r>
      <w:proofErr w:type="spellEnd"/>
      <w:r w:rsidRPr="002B663C">
        <w:rPr>
          <w:sz w:val="28"/>
          <w:szCs w:val="28"/>
        </w:rPr>
        <w:t xml:space="preserve"> (4 вида), ржанкообразные </w:t>
      </w:r>
      <w:proofErr w:type="spellStart"/>
      <w:r w:rsidRPr="002B663C">
        <w:rPr>
          <w:i/>
          <w:sz w:val="28"/>
          <w:szCs w:val="28"/>
          <w:lang w:val="en-US"/>
        </w:rPr>
        <w:t>Charadriiformes</w:t>
      </w:r>
      <w:proofErr w:type="spellEnd"/>
      <w:r w:rsidRPr="002B663C">
        <w:rPr>
          <w:i/>
          <w:sz w:val="28"/>
          <w:szCs w:val="28"/>
        </w:rPr>
        <w:t xml:space="preserve"> </w:t>
      </w:r>
      <w:r w:rsidRPr="002B663C">
        <w:rPr>
          <w:sz w:val="28"/>
          <w:szCs w:val="28"/>
        </w:rPr>
        <w:t xml:space="preserve">(14 видов), голубеобразные </w:t>
      </w:r>
      <w:proofErr w:type="spellStart"/>
      <w:r w:rsidRPr="002B663C">
        <w:rPr>
          <w:i/>
          <w:sz w:val="28"/>
          <w:szCs w:val="28"/>
          <w:lang w:val="en-US"/>
        </w:rPr>
        <w:t>Columbiformes</w:t>
      </w:r>
      <w:proofErr w:type="spellEnd"/>
      <w:r w:rsidRPr="002B663C">
        <w:rPr>
          <w:sz w:val="28"/>
          <w:szCs w:val="28"/>
        </w:rPr>
        <w:t xml:space="preserve"> (3 вида), кукушкообразные </w:t>
      </w:r>
      <w:proofErr w:type="spellStart"/>
      <w:r w:rsidRPr="002B663C">
        <w:rPr>
          <w:i/>
          <w:sz w:val="28"/>
          <w:szCs w:val="28"/>
          <w:lang w:val="en-US"/>
        </w:rPr>
        <w:t>Cuculiformes</w:t>
      </w:r>
      <w:proofErr w:type="spellEnd"/>
      <w:r w:rsidRPr="002B663C">
        <w:rPr>
          <w:i/>
          <w:sz w:val="28"/>
          <w:szCs w:val="28"/>
        </w:rPr>
        <w:t xml:space="preserve"> </w:t>
      </w:r>
      <w:r w:rsidRPr="002B663C">
        <w:rPr>
          <w:sz w:val="28"/>
          <w:szCs w:val="28"/>
        </w:rPr>
        <w:t xml:space="preserve">(1 вид), совообразные </w:t>
      </w:r>
      <w:proofErr w:type="spellStart"/>
      <w:r w:rsidRPr="002B663C">
        <w:rPr>
          <w:i/>
          <w:sz w:val="28"/>
          <w:szCs w:val="28"/>
          <w:lang w:val="en-US"/>
        </w:rPr>
        <w:t>Strigiformes</w:t>
      </w:r>
      <w:proofErr w:type="spellEnd"/>
      <w:r w:rsidRPr="002B663C">
        <w:rPr>
          <w:sz w:val="28"/>
          <w:szCs w:val="28"/>
        </w:rPr>
        <w:t xml:space="preserve"> (1 вид), стрижеобразные </w:t>
      </w:r>
      <w:proofErr w:type="spellStart"/>
      <w:r w:rsidRPr="002B663C">
        <w:rPr>
          <w:i/>
          <w:sz w:val="28"/>
          <w:szCs w:val="28"/>
          <w:lang w:val="en-US"/>
        </w:rPr>
        <w:t>Apodiiformes</w:t>
      </w:r>
      <w:proofErr w:type="spellEnd"/>
      <w:r w:rsidRPr="002B663C">
        <w:rPr>
          <w:i/>
          <w:sz w:val="28"/>
          <w:szCs w:val="28"/>
        </w:rPr>
        <w:t xml:space="preserve"> </w:t>
      </w:r>
      <w:r w:rsidRPr="002B663C">
        <w:rPr>
          <w:sz w:val="28"/>
          <w:szCs w:val="28"/>
        </w:rPr>
        <w:t xml:space="preserve">(1 вид), ракшеобразные </w:t>
      </w:r>
      <w:proofErr w:type="spellStart"/>
      <w:r w:rsidRPr="002B663C">
        <w:rPr>
          <w:i/>
          <w:sz w:val="28"/>
          <w:szCs w:val="28"/>
          <w:lang w:val="en-US"/>
        </w:rPr>
        <w:t>Coraciiformes</w:t>
      </w:r>
      <w:proofErr w:type="spellEnd"/>
      <w:r w:rsidRPr="002B663C">
        <w:rPr>
          <w:sz w:val="28"/>
          <w:szCs w:val="28"/>
        </w:rPr>
        <w:t xml:space="preserve"> (2</w:t>
      </w:r>
      <w:proofErr w:type="gramEnd"/>
      <w:r w:rsidRPr="002B663C">
        <w:rPr>
          <w:sz w:val="28"/>
          <w:szCs w:val="28"/>
        </w:rPr>
        <w:t xml:space="preserve"> вида), дятлообразные </w:t>
      </w:r>
      <w:r w:rsidRPr="002B663C">
        <w:rPr>
          <w:i/>
          <w:sz w:val="28"/>
          <w:szCs w:val="28"/>
          <w:lang w:val="en-US"/>
        </w:rPr>
        <w:t>Piciiformes</w:t>
      </w:r>
      <w:r w:rsidRPr="002B663C">
        <w:rPr>
          <w:sz w:val="28"/>
          <w:szCs w:val="28"/>
        </w:rPr>
        <w:t xml:space="preserve"> (7 видов), воробьинообразные </w:t>
      </w:r>
      <w:r w:rsidRPr="002B663C">
        <w:rPr>
          <w:i/>
          <w:sz w:val="28"/>
          <w:szCs w:val="28"/>
          <w:lang w:val="en-US"/>
        </w:rPr>
        <w:t>Passeriformes</w:t>
      </w:r>
      <w:r w:rsidRPr="002B663C">
        <w:rPr>
          <w:i/>
          <w:sz w:val="28"/>
          <w:szCs w:val="28"/>
        </w:rPr>
        <w:t xml:space="preserve"> </w:t>
      </w:r>
      <w:r w:rsidRPr="002B663C">
        <w:rPr>
          <w:sz w:val="28"/>
          <w:szCs w:val="28"/>
        </w:rPr>
        <w:t>(52 вида).</w:t>
      </w:r>
    </w:p>
    <w:p w:rsidR="008B0713" w:rsidRPr="002B663C" w:rsidRDefault="008B0713" w:rsidP="008B0713">
      <w:pPr>
        <w:ind w:firstLine="709"/>
        <w:rPr>
          <w:sz w:val="28"/>
          <w:szCs w:val="28"/>
        </w:rPr>
      </w:pPr>
      <w:r w:rsidRPr="002B663C">
        <w:rPr>
          <w:sz w:val="28"/>
          <w:szCs w:val="28"/>
        </w:rPr>
        <w:t>На территории планируемого заказника зарегистрировано обитание 9 видов птиц, занесенных в Красную книгу Республики Беларусь: малая выпь, большая белая цапля, черный аист, малый подорлик, коростель, большой улит, обыкновенный зимородок, белоспинный дятел и мухоловка-белошейка.</w:t>
      </w:r>
    </w:p>
    <w:p w:rsidR="008B0713" w:rsidRPr="00DC15F1" w:rsidRDefault="008B0713" w:rsidP="008B0713">
      <w:pPr>
        <w:ind w:firstLine="709"/>
        <w:rPr>
          <w:sz w:val="28"/>
          <w:szCs w:val="28"/>
        </w:rPr>
      </w:pPr>
      <w:r w:rsidRPr="00DC15F1">
        <w:rPr>
          <w:sz w:val="28"/>
          <w:szCs w:val="28"/>
        </w:rPr>
        <w:t xml:space="preserve">Кроме видов птиц, занесенных в Красную книгу Республики Беларусь, здесь зарегистрировано семь видов птиц, имеющих 2-ю </w:t>
      </w:r>
      <w:r w:rsidRPr="00DC15F1">
        <w:rPr>
          <w:sz w:val="28"/>
          <w:szCs w:val="28"/>
          <w:lang w:val="en-US"/>
        </w:rPr>
        <w:t>SPEC</w:t>
      </w:r>
      <w:r w:rsidRPr="00DC15F1">
        <w:rPr>
          <w:sz w:val="28"/>
          <w:szCs w:val="28"/>
        </w:rPr>
        <w:t xml:space="preserve"> категорию (виды, мировая популяция которых сконцентрирована в Европе (более 50%) и которые имеют неблагоприятный статус угрозы) – белый аист, красноголовый нырок, чибис</w:t>
      </w:r>
      <w:r w:rsidRPr="00DC15F1">
        <w:rPr>
          <w:i/>
          <w:sz w:val="28"/>
          <w:szCs w:val="28"/>
        </w:rPr>
        <w:t>,</w:t>
      </w:r>
      <w:r w:rsidRPr="00DC15F1">
        <w:rPr>
          <w:sz w:val="28"/>
          <w:szCs w:val="28"/>
        </w:rPr>
        <w:t xml:space="preserve"> травник, обыкновенная горихвостка, пеночка-трещотка и хохлатая синица. </w:t>
      </w:r>
      <w:proofErr w:type="gramStart"/>
      <w:r w:rsidRPr="00DC15F1">
        <w:rPr>
          <w:sz w:val="28"/>
          <w:szCs w:val="28"/>
        </w:rPr>
        <w:t xml:space="preserve">И 22 </w:t>
      </w:r>
      <w:r>
        <w:rPr>
          <w:sz w:val="28"/>
          <w:szCs w:val="28"/>
        </w:rPr>
        <w:t>вида</w:t>
      </w:r>
      <w:r w:rsidRPr="00DC15F1">
        <w:rPr>
          <w:sz w:val="28"/>
          <w:szCs w:val="28"/>
        </w:rPr>
        <w:t xml:space="preserve">, имеющих 3-ю категорию </w:t>
      </w:r>
      <w:r w:rsidRPr="00DC15F1">
        <w:rPr>
          <w:sz w:val="28"/>
          <w:szCs w:val="28"/>
          <w:lang w:val="en-US"/>
        </w:rPr>
        <w:t>SPEC</w:t>
      </w:r>
      <w:r w:rsidRPr="00DC15F1">
        <w:rPr>
          <w:sz w:val="28"/>
          <w:szCs w:val="28"/>
        </w:rPr>
        <w:t xml:space="preserve"> категорию (виды, мировая популяция которых не сконцентрирована в Европе, но которые имеют неблагоприятный статус угрозы)</w:t>
      </w:r>
      <w:r>
        <w:rPr>
          <w:sz w:val="28"/>
          <w:szCs w:val="28"/>
        </w:rPr>
        <w:t>.</w:t>
      </w:r>
      <w:proofErr w:type="gramEnd"/>
    </w:p>
    <w:p w:rsidR="008B0713" w:rsidRPr="002B663C" w:rsidRDefault="008B0713" w:rsidP="008B0713">
      <w:pPr>
        <w:ind w:firstLine="709"/>
        <w:rPr>
          <w:sz w:val="28"/>
          <w:szCs w:val="28"/>
        </w:rPr>
      </w:pPr>
    </w:p>
    <w:p w:rsidR="008B0713" w:rsidRPr="00756ECB" w:rsidRDefault="008B0713" w:rsidP="008B0713">
      <w:pPr>
        <w:ind w:firstLine="709"/>
        <w:rPr>
          <w:sz w:val="28"/>
          <w:szCs w:val="28"/>
        </w:rPr>
      </w:pPr>
      <w:r w:rsidRPr="00756ECB">
        <w:rPr>
          <w:sz w:val="28"/>
          <w:szCs w:val="28"/>
        </w:rPr>
        <w:lastRenderedPageBreak/>
        <w:t>ИСТОРИКО-КУЛЬТУРНАЯ ЦЕННОСТЬ ТЕРРИТОРИИ</w:t>
      </w:r>
    </w:p>
    <w:p w:rsidR="008B0713" w:rsidRPr="00CA479D" w:rsidRDefault="008B0713" w:rsidP="008B0713">
      <w:pPr>
        <w:ind w:firstLine="709"/>
        <w:rPr>
          <w:sz w:val="28"/>
          <w:szCs w:val="28"/>
        </w:rPr>
      </w:pPr>
      <w:r w:rsidRPr="00CA479D">
        <w:rPr>
          <w:sz w:val="28"/>
          <w:szCs w:val="28"/>
        </w:rPr>
        <w:t>На территории перспективного водно-болотного заказника «</w:t>
      </w:r>
      <w:r>
        <w:rPr>
          <w:sz w:val="28"/>
          <w:szCs w:val="28"/>
        </w:rPr>
        <w:t>Калиновка</w:t>
      </w:r>
      <w:r w:rsidRPr="00CA479D">
        <w:rPr>
          <w:sz w:val="28"/>
          <w:szCs w:val="28"/>
        </w:rPr>
        <w:t>» объекты культурно-материальной ценности, памятники истории и культуры отсутствуют.</w:t>
      </w:r>
    </w:p>
    <w:p w:rsidR="008B0713" w:rsidRPr="00CA479D" w:rsidRDefault="008B0713" w:rsidP="008B0713">
      <w:pPr>
        <w:ind w:firstLine="709"/>
        <w:rPr>
          <w:sz w:val="28"/>
          <w:szCs w:val="28"/>
        </w:rPr>
      </w:pPr>
    </w:p>
    <w:p w:rsidR="008B0713" w:rsidRPr="00756ECB" w:rsidRDefault="008B0713" w:rsidP="008B0713">
      <w:pPr>
        <w:ind w:firstLine="709"/>
        <w:rPr>
          <w:sz w:val="28"/>
          <w:szCs w:val="28"/>
        </w:rPr>
      </w:pPr>
      <w:r w:rsidRPr="00756ECB">
        <w:rPr>
          <w:sz w:val="28"/>
          <w:szCs w:val="28"/>
        </w:rPr>
        <w:t>РЕКРЕАЦИОННЫЙ ПОТЕНЦИАЛ ТЕРРИТОРИИ</w:t>
      </w:r>
    </w:p>
    <w:p w:rsidR="008B0713" w:rsidRDefault="008B0713" w:rsidP="008B0713">
      <w:pPr>
        <w:ind w:firstLine="709"/>
        <w:rPr>
          <w:sz w:val="28"/>
          <w:szCs w:val="28"/>
        </w:rPr>
      </w:pPr>
      <w:r w:rsidRPr="00E144E5">
        <w:rPr>
          <w:sz w:val="28"/>
          <w:szCs w:val="28"/>
        </w:rPr>
        <w:t>В связи со значительной заболоченностью, территория перспективного водно-болотного заказника непригодна для большинства видов рекреационной деятельности. Территория заказника обладает определенным потенциалом для организации экологического туризма.</w:t>
      </w:r>
    </w:p>
    <w:p w:rsidR="008B0713" w:rsidRPr="00E144E5" w:rsidRDefault="008B0713" w:rsidP="008B0713">
      <w:pPr>
        <w:ind w:firstLine="709"/>
        <w:rPr>
          <w:sz w:val="28"/>
          <w:szCs w:val="28"/>
        </w:rPr>
      </w:pPr>
    </w:p>
    <w:p w:rsidR="008B0713" w:rsidRPr="00756ECB" w:rsidRDefault="008B0713" w:rsidP="008B0713">
      <w:pPr>
        <w:ind w:firstLine="709"/>
        <w:rPr>
          <w:sz w:val="28"/>
          <w:szCs w:val="28"/>
        </w:rPr>
      </w:pPr>
      <w:r w:rsidRPr="00756ECB">
        <w:rPr>
          <w:sz w:val="28"/>
          <w:szCs w:val="28"/>
        </w:rPr>
        <w:t>СОЦИАЛЬНО-ЭКОНОМИЧЕСКИЙ ПОТЕНЦИАЛ ТЕРРИТОРИИ</w:t>
      </w:r>
    </w:p>
    <w:p w:rsidR="008B0713" w:rsidRPr="00CA479D" w:rsidRDefault="008B0713" w:rsidP="008B0713">
      <w:pPr>
        <w:ind w:firstLine="709"/>
        <w:rPr>
          <w:sz w:val="28"/>
          <w:szCs w:val="28"/>
        </w:rPr>
      </w:pPr>
      <w:r w:rsidRPr="00CA479D">
        <w:rPr>
          <w:sz w:val="28"/>
          <w:szCs w:val="28"/>
        </w:rPr>
        <w:t>На территории перспективного заказника населенные пункты отсутствуют.</w:t>
      </w:r>
    </w:p>
    <w:p w:rsidR="008B0713" w:rsidRPr="00C44163" w:rsidRDefault="008B0713" w:rsidP="008B0713">
      <w:pPr>
        <w:widowControl w:val="0"/>
        <w:tabs>
          <w:tab w:val="left" w:pos="360"/>
        </w:tabs>
        <w:ind w:firstLine="709"/>
        <w:rPr>
          <w:sz w:val="28"/>
          <w:szCs w:val="28"/>
        </w:rPr>
      </w:pPr>
      <w:r w:rsidRPr="00CA479D">
        <w:rPr>
          <w:sz w:val="28"/>
          <w:szCs w:val="28"/>
        </w:rPr>
        <w:t>В настоящее время на территории перспективного заказника осуществляются лесное и охотничье хозяйство.</w:t>
      </w:r>
      <w:r>
        <w:rPr>
          <w:sz w:val="28"/>
          <w:szCs w:val="28"/>
        </w:rPr>
        <w:t xml:space="preserve"> </w:t>
      </w:r>
      <w:r w:rsidRPr="00CA479D">
        <w:rPr>
          <w:sz w:val="28"/>
          <w:szCs w:val="28"/>
        </w:rPr>
        <w:t>Лесохозяйственную деятельность осуществля</w:t>
      </w:r>
      <w:r>
        <w:rPr>
          <w:sz w:val="28"/>
          <w:szCs w:val="28"/>
        </w:rPr>
        <w:t>ю</w:t>
      </w:r>
      <w:r w:rsidRPr="00CA479D">
        <w:rPr>
          <w:sz w:val="28"/>
          <w:szCs w:val="28"/>
        </w:rPr>
        <w:t xml:space="preserve">т </w:t>
      </w:r>
      <w:r w:rsidRPr="00C44163">
        <w:rPr>
          <w:sz w:val="28"/>
          <w:szCs w:val="28"/>
        </w:rPr>
        <w:t>ГЛХУ «Жлобинский лесхоз» и ГОЛХУ «Речицкий опытный лесхоз». Охотничью деятельность осуществляет КУП Жлобинское</w:t>
      </w:r>
      <w:bookmarkStart w:id="0" w:name="_GoBack"/>
      <w:bookmarkEnd w:id="0"/>
      <w:r w:rsidRPr="00C44163">
        <w:rPr>
          <w:sz w:val="28"/>
          <w:szCs w:val="28"/>
        </w:rPr>
        <w:t xml:space="preserve"> охотничье хозяйство.</w:t>
      </w:r>
    </w:p>
    <w:p w:rsidR="008B0713" w:rsidRDefault="008B0713" w:rsidP="008B0713">
      <w:pPr>
        <w:ind w:firstLine="709"/>
        <w:rPr>
          <w:sz w:val="28"/>
          <w:szCs w:val="28"/>
        </w:rPr>
      </w:pPr>
    </w:p>
    <w:p w:rsidR="008B0713" w:rsidRPr="00756ECB" w:rsidRDefault="008B0713" w:rsidP="008B0713">
      <w:pPr>
        <w:ind w:firstLine="709"/>
        <w:rPr>
          <w:sz w:val="28"/>
          <w:szCs w:val="28"/>
        </w:rPr>
      </w:pPr>
      <w:r w:rsidRPr="00756ECB">
        <w:rPr>
          <w:sz w:val="28"/>
          <w:szCs w:val="28"/>
        </w:rPr>
        <w:t>ФАКТОРЫ, ОКАЗЫВАЮЩИЕ ВРЕДНОЕ ВЛИЯНИЕ НА ПРИРОДНЫЕ КОМПЛЕКСЫ И ЭКОСИСТЕМЫ</w:t>
      </w:r>
    </w:p>
    <w:p w:rsidR="008B0713" w:rsidRPr="00795E1B" w:rsidRDefault="008B0713" w:rsidP="008B0713">
      <w:pPr>
        <w:ind w:firstLine="709"/>
        <w:rPr>
          <w:sz w:val="28"/>
          <w:szCs w:val="28"/>
        </w:rPr>
      </w:pPr>
      <w:r w:rsidRPr="00795E1B">
        <w:rPr>
          <w:sz w:val="28"/>
          <w:szCs w:val="28"/>
        </w:rPr>
        <w:t>В рекомендуемых границах заказника населенные пункты и земли сельскохозяйственного назначения отсутствуют.</w:t>
      </w:r>
      <w:r w:rsidRPr="00795E1B">
        <w:rPr>
          <w:b/>
          <w:i/>
          <w:sz w:val="28"/>
          <w:szCs w:val="28"/>
        </w:rPr>
        <w:t xml:space="preserve"> </w:t>
      </w:r>
      <w:r w:rsidRPr="00795E1B">
        <w:rPr>
          <w:sz w:val="28"/>
          <w:szCs w:val="28"/>
        </w:rPr>
        <w:t>Промышленных предприятий, животноводческих комплексов, складов ядохимикатов и минеральных удобрений, нефтехранилищ, пунктов техобслуживания, а также иных значимых локальных источников загрязнения на территории заказника и в непосредственной близости к нему не имеется. Действующие на территории района предприятия местной и пищевой промышленности сколько-нибудь заметного негативного воздействия на природные сообщества заказника не оказывают.</w:t>
      </w:r>
    </w:p>
    <w:p w:rsidR="008B0713" w:rsidRPr="00631AE9" w:rsidRDefault="008B0713" w:rsidP="008B0713">
      <w:pPr>
        <w:ind w:firstLine="709"/>
        <w:rPr>
          <w:sz w:val="28"/>
          <w:szCs w:val="28"/>
        </w:rPr>
      </w:pPr>
      <w:r w:rsidRPr="00795E1B">
        <w:rPr>
          <w:sz w:val="28"/>
          <w:szCs w:val="28"/>
        </w:rPr>
        <w:t>Наиболее существенным фактором, влияющим на состояние природных комплексов заказника, является з</w:t>
      </w:r>
      <w:r w:rsidRPr="00795E1B">
        <w:rPr>
          <w:b/>
          <w:i/>
          <w:sz w:val="28"/>
          <w:szCs w:val="28"/>
        </w:rPr>
        <w:t xml:space="preserve">арастание открытых болот ивняком и березой, </w:t>
      </w:r>
      <w:r w:rsidRPr="00795E1B">
        <w:rPr>
          <w:sz w:val="28"/>
          <w:szCs w:val="28"/>
        </w:rPr>
        <w:t>которое ведет к сокращению видового разнообразия водно-болотных видов флоры и фауны, исчезновению ряда редких и охраняемых видов растений и животных.</w:t>
      </w:r>
    </w:p>
    <w:p w:rsidR="008B0713" w:rsidRDefault="008B0713" w:rsidP="008B0713">
      <w:pPr>
        <w:ind w:firstLine="709"/>
        <w:rPr>
          <w:sz w:val="28"/>
          <w:szCs w:val="28"/>
        </w:rPr>
      </w:pPr>
    </w:p>
    <w:p w:rsidR="008B0713" w:rsidRDefault="008B0713" w:rsidP="008B0713">
      <w:pPr>
        <w:ind w:firstLine="709"/>
        <w:rPr>
          <w:sz w:val="28"/>
          <w:szCs w:val="28"/>
        </w:rPr>
      </w:pPr>
    </w:p>
    <w:p w:rsidR="008B0713" w:rsidRPr="00994C3F" w:rsidRDefault="008B0713" w:rsidP="008B0713">
      <w:pPr>
        <w:ind w:firstLine="709"/>
        <w:rPr>
          <w:spacing w:val="-10"/>
          <w:sz w:val="28"/>
          <w:szCs w:val="28"/>
        </w:rPr>
      </w:pPr>
      <w:r w:rsidRPr="00994C3F">
        <w:rPr>
          <w:spacing w:val="-10"/>
          <w:sz w:val="28"/>
          <w:szCs w:val="28"/>
        </w:rPr>
        <w:t>ОБОСНОВАНИЕ НЕОБХОДИМОСТИ ОБЪЯВЛЕНИЯ ЗАКАЗНИКА</w:t>
      </w:r>
    </w:p>
    <w:p w:rsidR="008B0713" w:rsidRDefault="008B0713" w:rsidP="008B0713">
      <w:pPr>
        <w:ind w:firstLine="709"/>
        <w:rPr>
          <w:sz w:val="28"/>
          <w:szCs w:val="28"/>
        </w:rPr>
      </w:pPr>
      <w:r w:rsidRPr="001C25C0">
        <w:rPr>
          <w:sz w:val="28"/>
          <w:szCs w:val="28"/>
        </w:rPr>
        <w:t xml:space="preserve">Выполненные исследования позволили установить, что территория планируемого заказника </w:t>
      </w:r>
      <w:r w:rsidRPr="001C25C0">
        <w:rPr>
          <w:bCs/>
          <w:sz w:val="28"/>
          <w:szCs w:val="28"/>
        </w:rPr>
        <w:t>«</w:t>
      </w:r>
      <w:r>
        <w:rPr>
          <w:sz w:val="28"/>
          <w:szCs w:val="28"/>
        </w:rPr>
        <w:t>Калиновка</w:t>
      </w:r>
      <w:r w:rsidRPr="001C25C0">
        <w:rPr>
          <w:b/>
          <w:bCs/>
          <w:sz w:val="28"/>
          <w:szCs w:val="28"/>
        </w:rPr>
        <w:t>»</w:t>
      </w:r>
      <w:r w:rsidRPr="001C25C0">
        <w:rPr>
          <w:sz w:val="28"/>
          <w:szCs w:val="28"/>
        </w:rPr>
        <w:t xml:space="preserve"> соответствует ряду национальных критериев, установленных Национальной стратегией развития и управления системой природоохранных территорий для объявления ООПТ (в данном случае заказника местного значения):</w:t>
      </w:r>
    </w:p>
    <w:p w:rsidR="008B0713" w:rsidRPr="00776A8A" w:rsidRDefault="008B0713" w:rsidP="008B0713">
      <w:pPr>
        <w:ind w:firstLine="709"/>
        <w:rPr>
          <w:sz w:val="28"/>
          <w:szCs w:val="28"/>
        </w:rPr>
      </w:pPr>
      <w:r w:rsidRPr="00776A8A">
        <w:rPr>
          <w:sz w:val="28"/>
          <w:szCs w:val="28"/>
        </w:rPr>
        <w:lastRenderedPageBreak/>
        <w:t>- типичные и редкие биотопы занимают 165,2 га (4,4% территории заказника);</w:t>
      </w:r>
    </w:p>
    <w:p w:rsidR="008B0713" w:rsidRPr="00776A8A" w:rsidRDefault="008B0713" w:rsidP="008B0713">
      <w:pPr>
        <w:ind w:firstLine="709"/>
        <w:rPr>
          <w:sz w:val="28"/>
          <w:szCs w:val="28"/>
          <w:highlight w:val="yellow"/>
        </w:rPr>
      </w:pPr>
      <w:r w:rsidRPr="00776A8A">
        <w:rPr>
          <w:sz w:val="28"/>
          <w:szCs w:val="28"/>
        </w:rPr>
        <w:t>- на территории заказника произрастает 4 вида растений, включенных в Красную книгу Республики Беларусь: касатик сибирский, сальвиния плавающая, водяной орех плавающий, фиалка топяная;</w:t>
      </w:r>
    </w:p>
    <w:p w:rsidR="008B0713" w:rsidRPr="00776A8A" w:rsidRDefault="008B0713" w:rsidP="008B0713">
      <w:pPr>
        <w:ind w:firstLine="709"/>
        <w:rPr>
          <w:sz w:val="28"/>
          <w:szCs w:val="28"/>
        </w:rPr>
      </w:pPr>
      <w:r w:rsidRPr="00776A8A">
        <w:rPr>
          <w:sz w:val="28"/>
          <w:szCs w:val="28"/>
        </w:rPr>
        <w:t>- на территории заказника обитает 9 видов птиц, включенных в Красную книгу Республики Беларусь: малая выпь, большая белая цапля, черный аист, малый подорлик, коростель, большой улит, зимородок, белоспинный дятел и мухоловка-белошейка.</w:t>
      </w:r>
    </w:p>
    <w:p w:rsidR="008B0713" w:rsidRPr="00776A8A" w:rsidRDefault="008B0713" w:rsidP="008B0713">
      <w:pPr>
        <w:ind w:firstLine="709"/>
        <w:rPr>
          <w:sz w:val="28"/>
          <w:szCs w:val="28"/>
        </w:rPr>
      </w:pPr>
      <w:r w:rsidRPr="00776A8A">
        <w:rPr>
          <w:sz w:val="28"/>
          <w:szCs w:val="28"/>
        </w:rPr>
        <w:t>- территория характеризуется достаточно высоким биологическим разнообразием;</w:t>
      </w:r>
    </w:p>
    <w:p w:rsidR="008B0713" w:rsidRPr="00776A8A" w:rsidRDefault="008B0713" w:rsidP="008B0713">
      <w:pPr>
        <w:ind w:firstLine="709"/>
        <w:rPr>
          <w:sz w:val="28"/>
          <w:szCs w:val="28"/>
        </w:rPr>
      </w:pPr>
      <w:r w:rsidRPr="00776A8A">
        <w:rPr>
          <w:sz w:val="28"/>
          <w:szCs w:val="28"/>
        </w:rPr>
        <w:t xml:space="preserve">- территория имеет </w:t>
      </w:r>
      <w:proofErr w:type="gramStart"/>
      <w:r w:rsidRPr="00776A8A">
        <w:rPr>
          <w:sz w:val="28"/>
          <w:szCs w:val="28"/>
        </w:rPr>
        <w:t>важное значение</w:t>
      </w:r>
      <w:proofErr w:type="gramEnd"/>
      <w:r w:rsidRPr="00776A8A">
        <w:rPr>
          <w:sz w:val="28"/>
          <w:szCs w:val="28"/>
        </w:rPr>
        <w:t xml:space="preserve"> для научных исследований.</w:t>
      </w:r>
    </w:p>
    <w:p w:rsidR="008B0713" w:rsidRPr="00776A8A" w:rsidRDefault="008B0713" w:rsidP="008B0713">
      <w:pPr>
        <w:ind w:firstLine="709"/>
        <w:rPr>
          <w:sz w:val="28"/>
          <w:szCs w:val="28"/>
        </w:rPr>
      </w:pPr>
      <w:r w:rsidRPr="00776A8A">
        <w:rPr>
          <w:sz w:val="28"/>
          <w:szCs w:val="28"/>
        </w:rPr>
        <w:t>- планируемый заказник имеет территориальную связь с республиканскими заказниками «Смычок» и «Выдрица».</w:t>
      </w:r>
    </w:p>
    <w:p w:rsidR="008B0713" w:rsidRPr="00776A8A" w:rsidRDefault="008B0713" w:rsidP="008B0713">
      <w:pPr>
        <w:ind w:firstLine="709"/>
        <w:rPr>
          <w:sz w:val="28"/>
          <w:szCs w:val="28"/>
        </w:rPr>
      </w:pPr>
      <w:r w:rsidRPr="00776A8A">
        <w:rPr>
          <w:sz w:val="28"/>
          <w:szCs w:val="28"/>
        </w:rPr>
        <w:t>Изложенное выше позволяет сделать вывод, что рассматриваемая территория отвечает критериям для объявления ее водно-болотным заказником местного значения.</w:t>
      </w:r>
    </w:p>
    <w:p w:rsidR="00C87429" w:rsidRDefault="00C87429"/>
    <w:sectPr w:rsidR="00C87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13"/>
    <w:rsid w:val="007F6BC4"/>
    <w:rsid w:val="008B0713"/>
    <w:rsid w:val="00C87429"/>
    <w:rsid w:val="00FE7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13"/>
    <w:pPr>
      <w:spacing w:after="0" w:line="240" w:lineRule="auto"/>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derpoint">
    <w:name w:val="underpoint"/>
    <w:basedOn w:val="a"/>
    <w:rsid w:val="008B0713"/>
    <w:pPr>
      <w:ind w:firstLine="567"/>
    </w:pPr>
    <w:rPr>
      <w:rFonts w:eastAsia="Times New Roman"/>
      <w:szCs w:val="24"/>
      <w:lang w:eastAsia="ru-RU"/>
    </w:rPr>
  </w:style>
  <w:style w:type="character" w:customStyle="1" w:styleId="apple-converted-space">
    <w:name w:val="apple-converted-space"/>
    <w:basedOn w:val="a0"/>
    <w:rsid w:val="008B0713"/>
  </w:style>
  <w:style w:type="paragraph" w:styleId="2">
    <w:name w:val="Body Text Indent 2"/>
    <w:basedOn w:val="a"/>
    <w:link w:val="20"/>
    <w:uiPriority w:val="99"/>
    <w:semiHidden/>
    <w:unhideWhenUsed/>
    <w:rsid w:val="008B0713"/>
    <w:pPr>
      <w:spacing w:after="120" w:line="480" w:lineRule="auto"/>
      <w:ind w:left="283"/>
    </w:pPr>
  </w:style>
  <w:style w:type="character" w:customStyle="1" w:styleId="20">
    <w:name w:val="Основной текст с отступом 2 Знак"/>
    <w:basedOn w:val="a0"/>
    <w:link w:val="2"/>
    <w:uiPriority w:val="99"/>
    <w:semiHidden/>
    <w:rsid w:val="008B0713"/>
    <w:rPr>
      <w:rFonts w:ascii="Times New Roman" w:eastAsia="Calibri" w:hAnsi="Times New Roman" w:cs="Times New Roman"/>
      <w:sz w:val="24"/>
    </w:rPr>
  </w:style>
  <w:style w:type="paragraph" w:customStyle="1" w:styleId="Default">
    <w:name w:val="Default"/>
    <w:rsid w:val="008B0713"/>
    <w:pPr>
      <w:autoSpaceDE w:val="0"/>
      <w:autoSpaceDN w:val="0"/>
      <w:adjustRightInd w:val="0"/>
      <w:spacing w:after="0" w:line="240" w:lineRule="auto"/>
    </w:pPr>
    <w:rPr>
      <w:rFonts w:ascii="Times New Roman" w:eastAsia="Times New Roman" w:hAnsi="Times New Roman" w:cs="Times New Roman"/>
      <w:color w:val="000000"/>
      <w:sz w:val="24"/>
      <w:szCs w:val="24"/>
      <w:lang w:val="be-BY"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13"/>
    <w:pPr>
      <w:spacing w:after="0" w:line="240" w:lineRule="auto"/>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derpoint">
    <w:name w:val="underpoint"/>
    <w:basedOn w:val="a"/>
    <w:rsid w:val="008B0713"/>
    <w:pPr>
      <w:ind w:firstLine="567"/>
    </w:pPr>
    <w:rPr>
      <w:rFonts w:eastAsia="Times New Roman"/>
      <w:szCs w:val="24"/>
      <w:lang w:eastAsia="ru-RU"/>
    </w:rPr>
  </w:style>
  <w:style w:type="character" w:customStyle="1" w:styleId="apple-converted-space">
    <w:name w:val="apple-converted-space"/>
    <w:basedOn w:val="a0"/>
    <w:rsid w:val="008B0713"/>
  </w:style>
  <w:style w:type="paragraph" w:styleId="2">
    <w:name w:val="Body Text Indent 2"/>
    <w:basedOn w:val="a"/>
    <w:link w:val="20"/>
    <w:uiPriority w:val="99"/>
    <w:semiHidden/>
    <w:unhideWhenUsed/>
    <w:rsid w:val="008B0713"/>
    <w:pPr>
      <w:spacing w:after="120" w:line="480" w:lineRule="auto"/>
      <w:ind w:left="283"/>
    </w:pPr>
  </w:style>
  <w:style w:type="character" w:customStyle="1" w:styleId="20">
    <w:name w:val="Основной текст с отступом 2 Знак"/>
    <w:basedOn w:val="a0"/>
    <w:link w:val="2"/>
    <w:uiPriority w:val="99"/>
    <w:semiHidden/>
    <w:rsid w:val="008B0713"/>
    <w:rPr>
      <w:rFonts w:ascii="Times New Roman" w:eastAsia="Calibri" w:hAnsi="Times New Roman" w:cs="Times New Roman"/>
      <w:sz w:val="24"/>
    </w:rPr>
  </w:style>
  <w:style w:type="paragraph" w:customStyle="1" w:styleId="Default">
    <w:name w:val="Default"/>
    <w:rsid w:val="008B0713"/>
    <w:pPr>
      <w:autoSpaceDE w:val="0"/>
      <w:autoSpaceDN w:val="0"/>
      <w:adjustRightInd w:val="0"/>
      <w:spacing w:after="0" w:line="240" w:lineRule="auto"/>
    </w:pPr>
    <w:rPr>
      <w:rFonts w:ascii="Times New Roman" w:eastAsia="Times New Roman" w:hAnsi="Times New Roman" w:cs="Times New Roman"/>
      <w:color w:val="000000"/>
      <w:sz w:val="24"/>
      <w:szCs w:val="24"/>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2362</Words>
  <Characters>13466</Characters>
  <Application>Microsoft Office Word</Application>
  <DocSecurity>0</DocSecurity>
  <Lines>112</Lines>
  <Paragraphs>31</Paragraphs>
  <ScaleCrop>false</ScaleCrop>
  <Company>SPecialiST RePack</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2</cp:revision>
  <dcterms:created xsi:type="dcterms:W3CDTF">2014-11-25T11:40:00Z</dcterms:created>
  <dcterms:modified xsi:type="dcterms:W3CDTF">2014-11-25T11:41:00Z</dcterms:modified>
</cp:coreProperties>
</file>