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78" w:rsidRPr="00973078" w:rsidRDefault="00973078" w:rsidP="009F37E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078">
        <w:rPr>
          <w:rFonts w:ascii="Times New Roman" w:hAnsi="Times New Roman" w:cs="Times New Roman"/>
          <w:b/>
          <w:sz w:val="28"/>
          <w:szCs w:val="28"/>
        </w:rPr>
        <w:t>Перечень, характеристика  и охранные обязательства заказников</w:t>
      </w:r>
    </w:p>
    <w:p w:rsidR="00973078" w:rsidRPr="00973078" w:rsidRDefault="00973078" w:rsidP="009F37E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D1">
        <w:rPr>
          <w:rFonts w:ascii="Times New Roman" w:hAnsi="Times New Roman" w:cs="Times New Roman"/>
          <w:b/>
          <w:sz w:val="24"/>
          <w:szCs w:val="24"/>
        </w:rPr>
        <w:t>Республиканский ландшафтный заказник «</w:t>
      </w:r>
      <w:r>
        <w:rPr>
          <w:rFonts w:ascii="Times New Roman" w:hAnsi="Times New Roman" w:cs="Times New Roman"/>
          <w:b/>
          <w:sz w:val="24"/>
          <w:szCs w:val="24"/>
        </w:rPr>
        <w:t>Смычок</w:t>
      </w:r>
      <w:r w:rsidRPr="00FF3DD1">
        <w:rPr>
          <w:rFonts w:ascii="Times New Roman" w:hAnsi="Times New Roman" w:cs="Times New Roman"/>
          <w:b/>
          <w:sz w:val="24"/>
          <w:szCs w:val="24"/>
        </w:rPr>
        <w:t>»</w:t>
      </w:r>
      <w:r w:rsidRPr="00FF3DD1">
        <w:rPr>
          <w:rFonts w:ascii="Times New Roman" w:hAnsi="Times New Roman" w:cs="Times New Roman"/>
          <w:sz w:val="24"/>
          <w:szCs w:val="24"/>
        </w:rPr>
        <w:t xml:space="preserve"> объявлен постановлением Совета Министров Республики Беларусь от 27 </w:t>
      </w:r>
      <w:r>
        <w:rPr>
          <w:rFonts w:ascii="Times New Roman" w:hAnsi="Times New Roman" w:cs="Times New Roman"/>
          <w:sz w:val="24"/>
          <w:szCs w:val="24"/>
        </w:rPr>
        <w:t>сентября 2000 г. №1491 (в редакции постан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 Совета Министров Республики Беларусь от 12.11.2008 №1697, от 30.06.2012             №611, от 21.10.2015 №884). Как указывалось  ранее, площадь заказника увеличилась по сравн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нию с прошлым периодом с 42 га до 1066,1 га за счет передачи земель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опытного лесхоза в состав Жлобинского лесхоза (кв. 1-7, 77-79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Милоградского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лесничества, в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становлении о заказнике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Горвальского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лесничества).</w:t>
      </w:r>
    </w:p>
    <w:p w:rsidR="009F37E4" w:rsidRPr="00A43BBC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BC">
        <w:rPr>
          <w:rFonts w:ascii="Times New Roman" w:hAnsi="Times New Roman" w:cs="Times New Roman"/>
          <w:sz w:val="24"/>
          <w:szCs w:val="24"/>
        </w:rPr>
        <w:t xml:space="preserve">На территории Республиканского ландшафтного заказника </w:t>
      </w:r>
      <w:r w:rsidRPr="00AB4E8D">
        <w:rPr>
          <w:rFonts w:ascii="Times New Roman" w:hAnsi="Times New Roman" w:cs="Times New Roman"/>
          <w:sz w:val="24"/>
          <w:szCs w:val="24"/>
        </w:rPr>
        <w:t>«Смычок»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BC">
        <w:rPr>
          <w:rFonts w:ascii="Times New Roman" w:hAnsi="Times New Roman" w:cs="Times New Roman"/>
          <w:sz w:val="24"/>
          <w:szCs w:val="24"/>
        </w:rPr>
        <w:t>запрещаются (за исключением случаев, когда это предусмотрено планом управления данного заказн</w:t>
      </w:r>
      <w:r w:rsidRPr="00A43BBC">
        <w:rPr>
          <w:rFonts w:ascii="Times New Roman" w:hAnsi="Times New Roman" w:cs="Times New Roman"/>
          <w:sz w:val="24"/>
          <w:szCs w:val="24"/>
        </w:rPr>
        <w:t>и</w:t>
      </w:r>
      <w:r w:rsidRPr="00A43BBC">
        <w:rPr>
          <w:rFonts w:ascii="Times New Roman" w:hAnsi="Times New Roman" w:cs="Times New Roman"/>
          <w:sz w:val="24"/>
          <w:szCs w:val="24"/>
        </w:rPr>
        <w:t>ка):</w:t>
      </w:r>
    </w:p>
    <w:p w:rsidR="009F37E4" w:rsidRPr="00E36B0A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B0A">
        <w:rPr>
          <w:rFonts w:ascii="Times New Roman" w:hAnsi="Times New Roman" w:cs="Times New Roman"/>
          <w:sz w:val="24"/>
          <w:szCs w:val="24"/>
        </w:rPr>
        <w:t>проведение гидромелиоративных и других работ, связанных с изменением ландшафта и существу</w:t>
      </w:r>
      <w:r w:rsidRPr="00E36B0A">
        <w:rPr>
          <w:rFonts w:ascii="Times New Roman" w:hAnsi="Times New Roman" w:cs="Times New Roman"/>
          <w:sz w:val="24"/>
          <w:szCs w:val="24"/>
        </w:rPr>
        <w:t>ю</w:t>
      </w:r>
      <w:r w:rsidRPr="00E36B0A">
        <w:rPr>
          <w:rFonts w:ascii="Times New Roman" w:hAnsi="Times New Roman" w:cs="Times New Roman"/>
          <w:sz w:val="24"/>
          <w:szCs w:val="24"/>
        </w:rPr>
        <w:t>щего гидрологического режима;</w:t>
      </w:r>
    </w:p>
    <w:p w:rsidR="009F37E4" w:rsidRPr="00E36B0A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B0A">
        <w:rPr>
          <w:rFonts w:ascii="Times New Roman" w:hAnsi="Times New Roman" w:cs="Times New Roman"/>
          <w:sz w:val="24"/>
          <w:szCs w:val="24"/>
        </w:rPr>
        <w:t>добыча торфа и сапропелей;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B0A">
        <w:rPr>
          <w:rFonts w:ascii="Times New Roman" w:hAnsi="Times New Roman" w:cs="Times New Roman"/>
          <w:sz w:val="24"/>
          <w:szCs w:val="24"/>
        </w:rPr>
        <w:t>возведение объектов строительства, за исключением строительства инженерных и транспортных коммуникаций, стоянок механических транспортных средств, зданий и сооружений для целей ведения лесного хозяйства, домов охотников и (или) рыболовов, эк</w:t>
      </w:r>
      <w:r w:rsidRPr="00E36B0A">
        <w:rPr>
          <w:rFonts w:ascii="Times New Roman" w:hAnsi="Times New Roman" w:cs="Times New Roman"/>
          <w:sz w:val="24"/>
          <w:szCs w:val="24"/>
        </w:rPr>
        <w:t>о</w:t>
      </w:r>
      <w:r w:rsidRPr="00E36B0A">
        <w:rPr>
          <w:rFonts w:ascii="Times New Roman" w:hAnsi="Times New Roman" w:cs="Times New Roman"/>
          <w:sz w:val="24"/>
          <w:szCs w:val="24"/>
        </w:rPr>
        <w:t xml:space="preserve">лого-информационных центров, туристических стоянок, экологических троп, сооружений для обустройства и (или) благоустройства зон и мест отдыха; </w:t>
      </w:r>
    </w:p>
    <w:p w:rsidR="009F37E4" w:rsidRPr="00E36B0A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B0A">
        <w:rPr>
          <w:rFonts w:ascii="Times New Roman" w:hAnsi="Times New Roman" w:cs="Times New Roman"/>
          <w:sz w:val="24"/>
          <w:szCs w:val="24"/>
        </w:rPr>
        <w:t>уничтожение, изъятие и (или) повреждение древесно-кустарниковой растительн</w:t>
      </w:r>
      <w:r w:rsidRPr="00E36B0A">
        <w:rPr>
          <w:rFonts w:ascii="Times New Roman" w:hAnsi="Times New Roman" w:cs="Times New Roman"/>
          <w:sz w:val="24"/>
          <w:szCs w:val="24"/>
        </w:rPr>
        <w:t>о</w:t>
      </w:r>
      <w:r w:rsidRPr="00E36B0A">
        <w:rPr>
          <w:rFonts w:ascii="Times New Roman" w:hAnsi="Times New Roman" w:cs="Times New Roman"/>
          <w:sz w:val="24"/>
          <w:szCs w:val="24"/>
        </w:rPr>
        <w:t>сти, живого напочвенного покрова и лесной подстилки, снятие (уничтожение) плодоро</w:t>
      </w:r>
      <w:r w:rsidRPr="00E36B0A">
        <w:rPr>
          <w:rFonts w:ascii="Times New Roman" w:hAnsi="Times New Roman" w:cs="Times New Roman"/>
          <w:sz w:val="24"/>
          <w:szCs w:val="24"/>
        </w:rPr>
        <w:t>д</w:t>
      </w:r>
      <w:r w:rsidRPr="00E36B0A">
        <w:rPr>
          <w:rFonts w:ascii="Times New Roman" w:hAnsi="Times New Roman" w:cs="Times New Roman"/>
          <w:sz w:val="24"/>
          <w:szCs w:val="24"/>
        </w:rPr>
        <w:t>ного слоя почвы, за исключением случаев, когда это связано с сельскохозяйственной и лесохозяйственной деятельностью, а также иной деятельностью, не запрещенной настоящим Полож</w:t>
      </w:r>
      <w:r w:rsidRPr="00E36B0A">
        <w:rPr>
          <w:rFonts w:ascii="Times New Roman" w:hAnsi="Times New Roman" w:cs="Times New Roman"/>
          <w:sz w:val="24"/>
          <w:szCs w:val="24"/>
        </w:rPr>
        <w:t>е</w:t>
      </w:r>
      <w:r w:rsidRPr="00E36B0A">
        <w:rPr>
          <w:rFonts w:ascii="Times New Roman" w:hAnsi="Times New Roman" w:cs="Times New Roman"/>
          <w:sz w:val="24"/>
          <w:szCs w:val="24"/>
        </w:rPr>
        <w:t>нием;</w:t>
      </w:r>
    </w:p>
    <w:p w:rsidR="009F37E4" w:rsidRPr="00E36B0A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B0A">
        <w:rPr>
          <w:rFonts w:ascii="Times New Roman" w:hAnsi="Times New Roman" w:cs="Times New Roman"/>
          <w:sz w:val="24"/>
          <w:szCs w:val="24"/>
        </w:rPr>
        <w:t>выжигание сухой растительности (палы);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B0A">
        <w:rPr>
          <w:rFonts w:ascii="Times New Roman" w:hAnsi="Times New Roman" w:cs="Times New Roman"/>
          <w:sz w:val="24"/>
          <w:szCs w:val="24"/>
        </w:rPr>
        <w:t>забор воды из водоемов и водотоков для промышленного водоснабжения и орош</w:t>
      </w:r>
      <w:r w:rsidRPr="00E36B0A">
        <w:rPr>
          <w:rFonts w:ascii="Times New Roman" w:hAnsi="Times New Roman" w:cs="Times New Roman"/>
          <w:sz w:val="24"/>
          <w:szCs w:val="24"/>
        </w:rPr>
        <w:t>е</w:t>
      </w:r>
      <w:r w:rsidRPr="00E36B0A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B0A">
        <w:rPr>
          <w:rFonts w:ascii="Times New Roman" w:hAnsi="Times New Roman" w:cs="Times New Roman"/>
          <w:sz w:val="24"/>
          <w:szCs w:val="24"/>
        </w:rPr>
        <w:t>сброс неочищенных и недостаточно очищенных сточных вод, отходов производства и потребления в водоемы и водот</w:t>
      </w:r>
      <w:r w:rsidRPr="00E36B0A">
        <w:rPr>
          <w:rFonts w:ascii="Times New Roman" w:hAnsi="Times New Roman" w:cs="Times New Roman"/>
          <w:sz w:val="24"/>
          <w:szCs w:val="24"/>
        </w:rPr>
        <w:t>о</w:t>
      </w:r>
      <w:r w:rsidRPr="00E36B0A">
        <w:rPr>
          <w:rFonts w:ascii="Times New Roman" w:hAnsi="Times New Roman" w:cs="Times New Roman"/>
          <w:sz w:val="24"/>
          <w:szCs w:val="24"/>
        </w:rPr>
        <w:t xml:space="preserve">ки; </w:t>
      </w:r>
    </w:p>
    <w:p w:rsidR="009F37E4" w:rsidRPr="00E36B0A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B0A">
        <w:rPr>
          <w:rFonts w:ascii="Times New Roman" w:hAnsi="Times New Roman" w:cs="Times New Roman"/>
          <w:sz w:val="24"/>
          <w:szCs w:val="24"/>
        </w:rPr>
        <w:t>расчистка прибрежной и водной растительности, кроме участков, отведенных под места отдыха;</w:t>
      </w:r>
    </w:p>
    <w:p w:rsidR="009F37E4" w:rsidRPr="00E36B0A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B0A">
        <w:rPr>
          <w:rFonts w:ascii="Times New Roman" w:hAnsi="Times New Roman" w:cs="Times New Roman"/>
          <w:sz w:val="24"/>
          <w:szCs w:val="24"/>
        </w:rPr>
        <w:t>использование маломерных и иных судов с двигателями внутреннего сгорания, в том числе подвесными, мощностью свыше 15 лошадиных сил, кроме судов органов и подраздел</w:t>
      </w:r>
      <w:r w:rsidRPr="00E36B0A">
        <w:rPr>
          <w:rFonts w:ascii="Times New Roman" w:hAnsi="Times New Roman" w:cs="Times New Roman"/>
          <w:sz w:val="24"/>
          <w:szCs w:val="24"/>
        </w:rPr>
        <w:t>е</w:t>
      </w:r>
      <w:r w:rsidRPr="00E36B0A">
        <w:rPr>
          <w:rFonts w:ascii="Times New Roman" w:hAnsi="Times New Roman" w:cs="Times New Roman"/>
          <w:sz w:val="24"/>
          <w:szCs w:val="24"/>
        </w:rPr>
        <w:t>ний по чрезвычайным ситуациям, Министерства природных ресурсов и охраны окр</w:t>
      </w:r>
      <w:r w:rsidRPr="00E36B0A">
        <w:rPr>
          <w:rFonts w:ascii="Times New Roman" w:hAnsi="Times New Roman" w:cs="Times New Roman"/>
          <w:sz w:val="24"/>
          <w:szCs w:val="24"/>
        </w:rPr>
        <w:t>у</w:t>
      </w:r>
      <w:r w:rsidRPr="00E36B0A">
        <w:rPr>
          <w:rFonts w:ascii="Times New Roman" w:hAnsi="Times New Roman" w:cs="Times New Roman"/>
          <w:sz w:val="24"/>
          <w:szCs w:val="24"/>
        </w:rPr>
        <w:t>жающей среды и его территориальных органов, государственного природоохранного учреждения, осуществляющего управление заказником (группой з</w:t>
      </w:r>
      <w:r w:rsidRPr="00E36B0A">
        <w:rPr>
          <w:rFonts w:ascii="Times New Roman" w:hAnsi="Times New Roman" w:cs="Times New Roman"/>
          <w:sz w:val="24"/>
          <w:szCs w:val="24"/>
        </w:rPr>
        <w:t>а</w:t>
      </w:r>
      <w:r w:rsidRPr="00E36B0A">
        <w:rPr>
          <w:rFonts w:ascii="Times New Roman" w:hAnsi="Times New Roman" w:cs="Times New Roman"/>
          <w:sz w:val="24"/>
          <w:szCs w:val="24"/>
        </w:rPr>
        <w:t>казников) в случае его создания, Министерства лесного хозяйства, Гомельского государственного произво</w:t>
      </w:r>
      <w:r w:rsidRPr="00E36B0A">
        <w:rPr>
          <w:rFonts w:ascii="Times New Roman" w:hAnsi="Times New Roman" w:cs="Times New Roman"/>
          <w:sz w:val="24"/>
          <w:szCs w:val="24"/>
        </w:rPr>
        <w:t>д</w:t>
      </w:r>
      <w:r w:rsidRPr="00E36B0A">
        <w:rPr>
          <w:rFonts w:ascii="Times New Roman" w:hAnsi="Times New Roman" w:cs="Times New Roman"/>
          <w:sz w:val="24"/>
          <w:szCs w:val="24"/>
        </w:rPr>
        <w:t>ственного лесохозяйственного объединения, государственного лесохозяйственного учр</w:t>
      </w:r>
      <w:r w:rsidRPr="00E36B0A">
        <w:rPr>
          <w:rFonts w:ascii="Times New Roman" w:hAnsi="Times New Roman" w:cs="Times New Roman"/>
          <w:sz w:val="24"/>
          <w:szCs w:val="24"/>
        </w:rPr>
        <w:t>е</w:t>
      </w:r>
      <w:r w:rsidRPr="00E36B0A">
        <w:rPr>
          <w:rFonts w:ascii="Times New Roman" w:hAnsi="Times New Roman" w:cs="Times New Roman"/>
          <w:sz w:val="24"/>
          <w:szCs w:val="24"/>
        </w:rPr>
        <w:t>ждения</w:t>
      </w:r>
      <w:proofErr w:type="gramEnd"/>
      <w:r w:rsidRPr="00E36B0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proofErr w:type="gramStart"/>
      <w:r w:rsidRPr="00E36B0A">
        <w:rPr>
          <w:rFonts w:ascii="Times New Roman" w:hAnsi="Times New Roman" w:cs="Times New Roman"/>
          <w:sz w:val="24"/>
          <w:szCs w:val="24"/>
        </w:rPr>
        <w:t>Речицкий</w:t>
      </w:r>
      <w:proofErr w:type="spellEnd"/>
      <w:r w:rsidRPr="00E36B0A">
        <w:rPr>
          <w:rFonts w:ascii="Times New Roman" w:hAnsi="Times New Roman" w:cs="Times New Roman"/>
          <w:sz w:val="24"/>
          <w:szCs w:val="24"/>
        </w:rPr>
        <w:t xml:space="preserve"> лесхоз", Государственной инспекции охраны животного и растител</w:t>
      </w:r>
      <w:r w:rsidRPr="00E36B0A">
        <w:rPr>
          <w:rFonts w:ascii="Times New Roman" w:hAnsi="Times New Roman" w:cs="Times New Roman"/>
          <w:sz w:val="24"/>
          <w:szCs w:val="24"/>
        </w:rPr>
        <w:t>ь</w:t>
      </w:r>
      <w:r w:rsidRPr="00E36B0A">
        <w:rPr>
          <w:rFonts w:ascii="Times New Roman" w:hAnsi="Times New Roman" w:cs="Times New Roman"/>
          <w:sz w:val="24"/>
          <w:szCs w:val="24"/>
        </w:rPr>
        <w:t xml:space="preserve">ного мира при Президенте Республики Беларусь, ее областных и межрайонных инспекций охраны животного и растительного мира, государственного учреждения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6B0A">
        <w:rPr>
          <w:rFonts w:ascii="Times New Roman" w:hAnsi="Times New Roman" w:cs="Times New Roman"/>
          <w:sz w:val="24"/>
          <w:szCs w:val="24"/>
        </w:rPr>
        <w:t>Г</w:t>
      </w:r>
      <w:r w:rsidRPr="00E36B0A">
        <w:rPr>
          <w:rFonts w:ascii="Times New Roman" w:hAnsi="Times New Roman" w:cs="Times New Roman"/>
          <w:sz w:val="24"/>
          <w:szCs w:val="24"/>
        </w:rPr>
        <w:t>о</w:t>
      </w:r>
      <w:r w:rsidRPr="00E36B0A">
        <w:rPr>
          <w:rFonts w:ascii="Times New Roman" w:hAnsi="Times New Roman" w:cs="Times New Roman"/>
          <w:sz w:val="24"/>
          <w:szCs w:val="24"/>
        </w:rPr>
        <w:t>сударственная инспекция по маломерным судам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36B0A">
        <w:rPr>
          <w:rFonts w:ascii="Times New Roman" w:hAnsi="Times New Roman" w:cs="Times New Roman"/>
          <w:sz w:val="24"/>
          <w:szCs w:val="24"/>
        </w:rPr>
        <w:t xml:space="preserve">, республиканского государственно-общественного объединения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6B0A">
        <w:rPr>
          <w:rFonts w:ascii="Times New Roman" w:hAnsi="Times New Roman" w:cs="Times New Roman"/>
          <w:sz w:val="24"/>
          <w:szCs w:val="24"/>
        </w:rPr>
        <w:t>Белорусское республиканское общество спасания на водах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36B0A">
        <w:rPr>
          <w:rFonts w:ascii="Times New Roman" w:hAnsi="Times New Roman" w:cs="Times New Roman"/>
          <w:sz w:val="24"/>
          <w:szCs w:val="24"/>
        </w:rPr>
        <w:t xml:space="preserve"> и его структу</w:t>
      </w:r>
      <w:r w:rsidRPr="00E36B0A">
        <w:rPr>
          <w:rFonts w:ascii="Times New Roman" w:hAnsi="Times New Roman" w:cs="Times New Roman"/>
          <w:sz w:val="24"/>
          <w:szCs w:val="24"/>
        </w:rPr>
        <w:t>р</w:t>
      </w:r>
      <w:r w:rsidRPr="00E36B0A">
        <w:rPr>
          <w:rFonts w:ascii="Times New Roman" w:hAnsi="Times New Roman" w:cs="Times New Roman"/>
          <w:sz w:val="24"/>
          <w:szCs w:val="24"/>
        </w:rPr>
        <w:t>ных подразделений при выполнении возложенных на них задач и функций;</w:t>
      </w:r>
      <w:proofErr w:type="gramEnd"/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B0A">
        <w:rPr>
          <w:rFonts w:ascii="Times New Roman" w:hAnsi="Times New Roman" w:cs="Times New Roman"/>
          <w:sz w:val="24"/>
          <w:szCs w:val="24"/>
        </w:rPr>
        <w:t>разбивка туристических лагерей, разведение костров, стоянка автомобилей в местах, не предназн</w:t>
      </w:r>
      <w:r w:rsidRPr="00E36B0A">
        <w:rPr>
          <w:rFonts w:ascii="Times New Roman" w:hAnsi="Times New Roman" w:cs="Times New Roman"/>
          <w:sz w:val="24"/>
          <w:szCs w:val="24"/>
        </w:rPr>
        <w:t>а</w:t>
      </w:r>
      <w:r w:rsidRPr="00E36B0A">
        <w:rPr>
          <w:rFonts w:ascii="Times New Roman" w:hAnsi="Times New Roman" w:cs="Times New Roman"/>
          <w:sz w:val="24"/>
          <w:szCs w:val="24"/>
        </w:rPr>
        <w:t xml:space="preserve">ченных для этих целей; </w:t>
      </w:r>
    </w:p>
    <w:p w:rsidR="009F37E4" w:rsidRPr="00E36B0A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B0A">
        <w:rPr>
          <w:rFonts w:ascii="Times New Roman" w:hAnsi="Times New Roman" w:cs="Times New Roman"/>
          <w:sz w:val="24"/>
          <w:szCs w:val="24"/>
        </w:rPr>
        <w:t>движение механизированного транспорта вне дорог, кроме машин, выполняющих сельскохозяйственные и лесохозяйственные работы, а также государственного природоохра</w:t>
      </w:r>
      <w:r w:rsidRPr="00E36B0A">
        <w:rPr>
          <w:rFonts w:ascii="Times New Roman" w:hAnsi="Times New Roman" w:cs="Times New Roman"/>
          <w:sz w:val="24"/>
          <w:szCs w:val="24"/>
        </w:rPr>
        <w:t>н</w:t>
      </w:r>
      <w:r w:rsidRPr="00E36B0A">
        <w:rPr>
          <w:rFonts w:ascii="Times New Roman" w:hAnsi="Times New Roman" w:cs="Times New Roman"/>
          <w:sz w:val="24"/>
          <w:szCs w:val="24"/>
        </w:rPr>
        <w:t>ного учреждения, осуществляющего управление заказником (группой заказников) в сл</w:t>
      </w:r>
      <w:r w:rsidRPr="00E36B0A">
        <w:rPr>
          <w:rFonts w:ascii="Times New Roman" w:hAnsi="Times New Roman" w:cs="Times New Roman"/>
          <w:sz w:val="24"/>
          <w:szCs w:val="24"/>
        </w:rPr>
        <w:t>у</w:t>
      </w:r>
      <w:r w:rsidRPr="00E36B0A">
        <w:rPr>
          <w:rFonts w:ascii="Times New Roman" w:hAnsi="Times New Roman" w:cs="Times New Roman"/>
          <w:sz w:val="24"/>
          <w:szCs w:val="24"/>
        </w:rPr>
        <w:t>чае его создания;</w:t>
      </w:r>
    </w:p>
    <w:p w:rsidR="009F37E4" w:rsidRPr="00E36B0A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B0A">
        <w:rPr>
          <w:rFonts w:ascii="Times New Roman" w:hAnsi="Times New Roman" w:cs="Times New Roman"/>
          <w:sz w:val="24"/>
          <w:szCs w:val="24"/>
        </w:rPr>
        <w:lastRenderedPageBreak/>
        <w:t>применение химических средств защиты растений авиационным методом;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B0A">
        <w:rPr>
          <w:rFonts w:ascii="Times New Roman" w:hAnsi="Times New Roman" w:cs="Times New Roman"/>
          <w:sz w:val="24"/>
          <w:szCs w:val="24"/>
        </w:rPr>
        <w:t>выпас скота и сенокошение в период размножения птиц и животных (апрель - июнь) в прибрежных полосах рек Березина и Днепр.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381">
        <w:rPr>
          <w:rFonts w:ascii="Times New Roman" w:hAnsi="Times New Roman" w:cs="Times New Roman"/>
          <w:b/>
          <w:sz w:val="24"/>
          <w:szCs w:val="24"/>
        </w:rPr>
        <w:t>Республиканский заказник «</w:t>
      </w:r>
      <w:proofErr w:type="spellStart"/>
      <w:r w:rsidRPr="00F77381">
        <w:rPr>
          <w:rFonts w:ascii="Times New Roman" w:hAnsi="Times New Roman" w:cs="Times New Roman"/>
          <w:b/>
          <w:sz w:val="24"/>
          <w:szCs w:val="24"/>
        </w:rPr>
        <w:t>Выдрица</w:t>
      </w:r>
      <w:proofErr w:type="spellEnd"/>
      <w:r w:rsidRPr="00F7738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F77381">
        <w:rPr>
          <w:rFonts w:ascii="Times New Roman" w:hAnsi="Times New Roman" w:cs="Times New Roman"/>
          <w:sz w:val="24"/>
          <w:szCs w:val="24"/>
        </w:rPr>
        <w:t>(далее – заказник «</w:t>
      </w:r>
      <w:proofErr w:type="spellStart"/>
      <w:r w:rsidRPr="00F77381">
        <w:rPr>
          <w:rFonts w:ascii="Times New Roman" w:hAnsi="Times New Roman" w:cs="Times New Roman"/>
          <w:sz w:val="24"/>
          <w:szCs w:val="24"/>
        </w:rPr>
        <w:t>Выдрица</w:t>
      </w:r>
      <w:proofErr w:type="spellEnd"/>
      <w:r w:rsidRPr="00F77381">
        <w:rPr>
          <w:rFonts w:ascii="Times New Roman" w:hAnsi="Times New Roman" w:cs="Times New Roman"/>
          <w:sz w:val="24"/>
          <w:szCs w:val="24"/>
        </w:rPr>
        <w:t>» функци</w:t>
      </w:r>
      <w:r w:rsidRPr="00F77381">
        <w:rPr>
          <w:rFonts w:ascii="Times New Roman" w:hAnsi="Times New Roman" w:cs="Times New Roman"/>
          <w:sz w:val="24"/>
          <w:szCs w:val="24"/>
        </w:rPr>
        <w:t>о</w:t>
      </w:r>
      <w:r w:rsidRPr="00F77381">
        <w:rPr>
          <w:rFonts w:ascii="Times New Roman" w:hAnsi="Times New Roman" w:cs="Times New Roman"/>
          <w:sz w:val="24"/>
          <w:szCs w:val="24"/>
        </w:rPr>
        <w:t xml:space="preserve">нирует в </w:t>
      </w:r>
      <w:proofErr w:type="spellStart"/>
      <w:r w:rsidRPr="00F77381">
        <w:rPr>
          <w:rFonts w:ascii="Times New Roman" w:hAnsi="Times New Roman" w:cs="Times New Roman"/>
          <w:sz w:val="24"/>
          <w:szCs w:val="24"/>
        </w:rPr>
        <w:t>Жлобинском</w:t>
      </w:r>
      <w:proofErr w:type="spellEnd"/>
      <w:r w:rsidRPr="00F77381">
        <w:rPr>
          <w:rFonts w:ascii="Times New Roman" w:hAnsi="Times New Roman" w:cs="Times New Roman"/>
          <w:sz w:val="24"/>
          <w:szCs w:val="24"/>
        </w:rPr>
        <w:t xml:space="preserve"> и Светлогорском районах Гомельской области в целях сохранения уникального природного комплекса, ценных сообществ редких видов дикорастущих ра</w:t>
      </w:r>
      <w:r w:rsidRPr="00F77381">
        <w:rPr>
          <w:rFonts w:ascii="Times New Roman" w:hAnsi="Times New Roman" w:cs="Times New Roman"/>
          <w:sz w:val="24"/>
          <w:szCs w:val="24"/>
        </w:rPr>
        <w:t>с</w:t>
      </w:r>
      <w:r w:rsidRPr="00F77381">
        <w:rPr>
          <w:rFonts w:ascii="Times New Roman" w:hAnsi="Times New Roman" w:cs="Times New Roman"/>
          <w:sz w:val="24"/>
          <w:szCs w:val="24"/>
        </w:rPr>
        <w:t>тений и диких животных, относящихся к видам, включенным в Красную книгу Республики Бел</w:t>
      </w:r>
      <w:r w:rsidRPr="00F77381">
        <w:rPr>
          <w:rFonts w:ascii="Times New Roman" w:hAnsi="Times New Roman" w:cs="Times New Roman"/>
          <w:sz w:val="24"/>
          <w:szCs w:val="24"/>
        </w:rPr>
        <w:t>а</w:t>
      </w:r>
      <w:r w:rsidRPr="00F77381">
        <w:rPr>
          <w:rFonts w:ascii="Times New Roman" w:hAnsi="Times New Roman" w:cs="Times New Roman"/>
          <w:sz w:val="24"/>
          <w:szCs w:val="24"/>
        </w:rPr>
        <w:t xml:space="preserve">русь, а также мест </w:t>
      </w:r>
      <w:r>
        <w:rPr>
          <w:rFonts w:ascii="Times New Roman" w:hAnsi="Times New Roman" w:cs="Times New Roman"/>
          <w:sz w:val="24"/>
          <w:szCs w:val="24"/>
        </w:rPr>
        <w:t>их произрастания и обитания.</w:t>
      </w:r>
      <w:proofErr w:type="gramEnd"/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заказника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действуют ограничения и запреты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пунктом 2 статьи 24 и пунктом 2 статьи 28 Закона Республики Беларусь «Об особо охр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няемых природных территориях», а также запрещаются: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заготовка  дикорастущих растений и (или) их частей юридическими лицами и (или) инд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видуальными предпринимателями;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сенокошение с 1 апреля по 15 июня;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юридическими и физическими лицами водных 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 дв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игателями внутреннего сгорания </w:t>
      </w:r>
      <w:r w:rsidRPr="00E36B0A">
        <w:rPr>
          <w:rFonts w:ascii="Times New Roman" w:hAnsi="Times New Roman" w:cs="Times New Roman"/>
          <w:sz w:val="24"/>
          <w:szCs w:val="24"/>
        </w:rPr>
        <w:t>свыше 15 лошадиных сил,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водных транспортных средств государственных органов и организаций, указанных в подпункте 2.13 пункта 2 статьи 24 Закона Республики Беларусь «Об особо охраняемых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родных территориях», а также Жлобинского и Светлогорского райисполкомов.</w:t>
      </w:r>
    </w:p>
    <w:p w:rsidR="009F37E4" w:rsidRPr="00753351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A3A">
        <w:rPr>
          <w:rFonts w:ascii="Times New Roman" w:hAnsi="Times New Roman" w:cs="Times New Roman"/>
          <w:b/>
          <w:sz w:val="24"/>
          <w:szCs w:val="24"/>
        </w:rPr>
        <w:t xml:space="preserve">Водно-болотные заказники местного значения «Жлобинский» и «Калиновка» </w:t>
      </w:r>
      <w:r w:rsidRPr="00532A3A">
        <w:rPr>
          <w:rFonts w:ascii="Times New Roman" w:hAnsi="Times New Roman" w:cs="Times New Roman"/>
          <w:sz w:val="24"/>
          <w:szCs w:val="24"/>
        </w:rPr>
        <w:t>объя</w:t>
      </w:r>
      <w:r w:rsidRPr="00532A3A">
        <w:rPr>
          <w:rFonts w:ascii="Times New Roman" w:hAnsi="Times New Roman" w:cs="Times New Roman"/>
          <w:sz w:val="24"/>
          <w:szCs w:val="24"/>
        </w:rPr>
        <w:t>в</w:t>
      </w:r>
      <w:r w:rsidRPr="00532A3A">
        <w:rPr>
          <w:rFonts w:ascii="Times New Roman" w:hAnsi="Times New Roman" w:cs="Times New Roman"/>
          <w:sz w:val="24"/>
          <w:szCs w:val="24"/>
        </w:rPr>
        <w:t xml:space="preserve">лены на основании решения Жлобинского райисполкома 15 декабря </w:t>
      </w:r>
      <w:r>
        <w:rPr>
          <w:rFonts w:ascii="Times New Roman" w:hAnsi="Times New Roman" w:cs="Times New Roman"/>
          <w:sz w:val="24"/>
          <w:szCs w:val="24"/>
        </w:rPr>
        <w:t xml:space="preserve">2014 года          №2914. Заказник «Жлобинский» расположен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Краснобережском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Солонском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Коротк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вичском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лесничествах. Заказник «Калиновка» при его объявлении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распологался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Стрешинском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Милоградском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лесничествах. С 20.07.2020 г. (постановление Совета 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стров Республики Беларусь» №425) кварталы 9-13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Милоградского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опытного лесхоза включены в состав Жлобинского лесхоза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лесничества (кв. 82-86). 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Заказники образованы в целях сохранения лесоболотных массивов, являющихся местами произрастания дикорастущих растений и обитания диких животных, относящи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 к видам, включенным в Красную книгу Республики Беларусь.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заказников запрещаются следующие виды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сти:</w:t>
      </w:r>
    </w:p>
    <w:p w:rsidR="009F37E4" w:rsidRDefault="009F37E4" w:rsidP="009F37E4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</w:rPr>
      </w:pPr>
      <w:r w:rsidRPr="00532A3A">
        <w:rPr>
          <w:rStyle w:val="fontstyle01"/>
          <w:rFonts w:ascii="Times New Roman" w:hAnsi="Times New Roman" w:cs="Times New Roman"/>
        </w:rPr>
        <w:t>проведение работ по гидротехнической мелиорации, работ, связанных с изменен</w:t>
      </w:r>
      <w:r w:rsidRPr="00532A3A">
        <w:rPr>
          <w:rStyle w:val="fontstyle01"/>
          <w:rFonts w:ascii="Times New Roman" w:hAnsi="Times New Roman" w:cs="Times New Roman"/>
        </w:rPr>
        <w:t>и</w:t>
      </w:r>
      <w:r w:rsidRPr="00532A3A">
        <w:rPr>
          <w:rStyle w:val="fontstyle01"/>
          <w:rFonts w:ascii="Times New Roman" w:hAnsi="Times New Roman" w:cs="Times New Roman"/>
        </w:rPr>
        <w:t>ем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32A3A">
        <w:rPr>
          <w:rStyle w:val="fontstyle01"/>
          <w:rFonts w:ascii="Times New Roman" w:hAnsi="Times New Roman" w:cs="Times New Roman"/>
        </w:rPr>
        <w:t>существующего гидрологического режима, за исключением работ по его восстановл</w:t>
      </w:r>
      <w:r w:rsidRPr="00532A3A">
        <w:rPr>
          <w:rStyle w:val="fontstyle01"/>
          <w:rFonts w:ascii="Times New Roman" w:hAnsi="Times New Roman" w:cs="Times New Roman"/>
        </w:rPr>
        <w:t>е</w:t>
      </w:r>
      <w:r w:rsidRPr="00532A3A">
        <w:rPr>
          <w:rStyle w:val="fontstyle01"/>
          <w:rFonts w:ascii="Times New Roman" w:hAnsi="Times New Roman" w:cs="Times New Roman"/>
        </w:rPr>
        <w:t>нию,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32A3A">
        <w:rPr>
          <w:rStyle w:val="fontstyle01"/>
          <w:rFonts w:ascii="Times New Roman" w:hAnsi="Times New Roman" w:cs="Times New Roman"/>
        </w:rPr>
        <w:t>а также ремонтно-эксплуатационных работ по обеспечению функционирования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32A3A">
        <w:rPr>
          <w:rStyle w:val="fontstyle01"/>
          <w:rFonts w:ascii="Times New Roman" w:hAnsi="Times New Roman" w:cs="Times New Roman"/>
        </w:rPr>
        <w:t>сущес</w:t>
      </w:r>
      <w:r w:rsidRPr="00532A3A">
        <w:rPr>
          <w:rStyle w:val="fontstyle01"/>
          <w:rFonts w:ascii="Times New Roman" w:hAnsi="Times New Roman" w:cs="Times New Roman"/>
        </w:rPr>
        <w:t>т</w:t>
      </w:r>
      <w:r w:rsidRPr="00532A3A">
        <w:rPr>
          <w:rStyle w:val="fontstyle01"/>
          <w:rFonts w:ascii="Times New Roman" w:hAnsi="Times New Roman" w:cs="Times New Roman"/>
        </w:rPr>
        <w:t>вующих мелиоративных систем;</w:t>
      </w:r>
    </w:p>
    <w:p w:rsidR="009F37E4" w:rsidRDefault="009F37E4" w:rsidP="009F37E4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</w:rPr>
      </w:pPr>
      <w:r w:rsidRPr="00532A3A">
        <w:rPr>
          <w:rStyle w:val="fontstyle01"/>
          <w:rFonts w:ascii="Times New Roman" w:hAnsi="Times New Roman" w:cs="Times New Roman"/>
        </w:rPr>
        <w:t>уничтожение или повреждение древесно-кустарниковой растительности, за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32A3A">
        <w:rPr>
          <w:rStyle w:val="fontstyle01"/>
          <w:rFonts w:ascii="Times New Roman" w:hAnsi="Times New Roman" w:cs="Times New Roman"/>
        </w:rPr>
        <w:t>искл</w:t>
      </w:r>
      <w:r w:rsidRPr="00532A3A">
        <w:rPr>
          <w:rStyle w:val="fontstyle01"/>
          <w:rFonts w:ascii="Times New Roman" w:hAnsi="Times New Roman" w:cs="Times New Roman"/>
        </w:rPr>
        <w:t>ю</w:t>
      </w:r>
      <w:r w:rsidRPr="00532A3A">
        <w:rPr>
          <w:rStyle w:val="fontstyle01"/>
          <w:rFonts w:ascii="Times New Roman" w:hAnsi="Times New Roman" w:cs="Times New Roman"/>
        </w:rPr>
        <w:t>чением выполнения лесохозяйственных и сельскохозяйственных работ, работ по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32A3A">
        <w:rPr>
          <w:rStyle w:val="fontstyle01"/>
          <w:rFonts w:ascii="Times New Roman" w:hAnsi="Times New Roman" w:cs="Times New Roman"/>
        </w:rPr>
        <w:t>охране и защите лесного фонда, мероприятий по регулированию распространения и</w:t>
      </w:r>
      <w:r>
        <w:rPr>
          <w:rStyle w:val="fontstyle01"/>
          <w:rFonts w:ascii="Times New Roman" w:hAnsi="Times New Roman" w:cs="Times New Roman"/>
        </w:rPr>
        <w:t xml:space="preserve"> </w:t>
      </w:r>
      <w:proofErr w:type="gramStart"/>
      <w:r w:rsidRPr="00532A3A">
        <w:rPr>
          <w:rStyle w:val="fontstyle01"/>
          <w:rFonts w:ascii="Times New Roman" w:hAnsi="Times New Roman" w:cs="Times New Roman"/>
        </w:rPr>
        <w:t>численности</w:t>
      </w:r>
      <w:proofErr w:type="gramEnd"/>
      <w:r w:rsidRPr="00532A3A">
        <w:rPr>
          <w:rStyle w:val="fontstyle01"/>
          <w:rFonts w:ascii="Times New Roman" w:hAnsi="Times New Roman" w:cs="Times New Roman"/>
        </w:rPr>
        <w:t xml:space="preserve"> чужеро</w:t>
      </w:r>
      <w:r w:rsidRPr="00532A3A">
        <w:rPr>
          <w:rStyle w:val="fontstyle01"/>
          <w:rFonts w:ascii="Times New Roman" w:hAnsi="Times New Roman" w:cs="Times New Roman"/>
        </w:rPr>
        <w:t>д</w:t>
      </w:r>
      <w:r w:rsidRPr="00532A3A">
        <w:rPr>
          <w:rStyle w:val="fontstyle01"/>
          <w:rFonts w:ascii="Times New Roman" w:hAnsi="Times New Roman" w:cs="Times New Roman"/>
        </w:rPr>
        <w:t>ных инвазивных видов дикорастущих растений;</w:t>
      </w:r>
    </w:p>
    <w:p w:rsidR="009F37E4" w:rsidRDefault="009F37E4" w:rsidP="009F37E4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</w:rPr>
      </w:pPr>
      <w:r w:rsidRPr="00532A3A">
        <w:rPr>
          <w:rStyle w:val="fontstyle01"/>
          <w:rFonts w:ascii="Times New Roman" w:hAnsi="Times New Roman" w:cs="Times New Roman"/>
        </w:rPr>
        <w:t>размещение отходов, за исключением размещения отходов потребления в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32A3A">
        <w:rPr>
          <w:rStyle w:val="fontstyle01"/>
          <w:rFonts w:ascii="Times New Roman" w:hAnsi="Times New Roman" w:cs="Times New Roman"/>
        </w:rPr>
        <w:t>санкци</w:t>
      </w:r>
      <w:r w:rsidRPr="00532A3A">
        <w:rPr>
          <w:rStyle w:val="fontstyle01"/>
          <w:rFonts w:ascii="Times New Roman" w:hAnsi="Times New Roman" w:cs="Times New Roman"/>
        </w:rPr>
        <w:t>о</w:t>
      </w:r>
      <w:r w:rsidRPr="00532A3A">
        <w:rPr>
          <w:rStyle w:val="fontstyle01"/>
          <w:rFonts w:ascii="Times New Roman" w:hAnsi="Times New Roman" w:cs="Times New Roman"/>
        </w:rPr>
        <w:t>нированных местах временного хранения отходов до их перевозки на объекты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32A3A">
        <w:rPr>
          <w:rStyle w:val="fontstyle01"/>
          <w:rFonts w:ascii="Times New Roman" w:hAnsi="Times New Roman" w:cs="Times New Roman"/>
        </w:rPr>
        <w:t>захоронения, обезвреживания отходов и (или) на об</w:t>
      </w:r>
      <w:r w:rsidRPr="00532A3A">
        <w:rPr>
          <w:rStyle w:val="fontstyle01"/>
          <w:rFonts w:ascii="Times New Roman" w:hAnsi="Times New Roman" w:cs="Times New Roman"/>
        </w:rPr>
        <w:t>ъ</w:t>
      </w:r>
      <w:r w:rsidRPr="00532A3A">
        <w:rPr>
          <w:rStyle w:val="fontstyle01"/>
          <w:rFonts w:ascii="Times New Roman" w:hAnsi="Times New Roman" w:cs="Times New Roman"/>
        </w:rPr>
        <w:t>екты по использованию отходов;</w:t>
      </w:r>
    </w:p>
    <w:p w:rsidR="009F37E4" w:rsidRDefault="009F37E4" w:rsidP="009F37E4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</w:rPr>
      </w:pPr>
      <w:r w:rsidRPr="00532A3A">
        <w:rPr>
          <w:rStyle w:val="fontstyle01"/>
          <w:rFonts w:ascii="Times New Roman" w:hAnsi="Times New Roman" w:cs="Times New Roman"/>
        </w:rPr>
        <w:t>разведение костров, размещение туристических лагерей, других мест массового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2A3A">
        <w:rPr>
          <w:rStyle w:val="fontstyle01"/>
          <w:rFonts w:ascii="Times New Roman" w:hAnsi="Times New Roman" w:cs="Times New Roman"/>
        </w:rPr>
        <w:t>о</w:t>
      </w:r>
      <w:r w:rsidRPr="00532A3A">
        <w:rPr>
          <w:rStyle w:val="fontstyle01"/>
          <w:rFonts w:ascii="Times New Roman" w:hAnsi="Times New Roman" w:cs="Times New Roman"/>
        </w:rPr>
        <w:t>т</w:t>
      </w:r>
      <w:r w:rsidRPr="00532A3A">
        <w:rPr>
          <w:rStyle w:val="fontstyle01"/>
          <w:rFonts w:ascii="Times New Roman" w:hAnsi="Times New Roman" w:cs="Times New Roman"/>
        </w:rPr>
        <w:t>дыха;</w:t>
      </w:r>
    </w:p>
    <w:p w:rsidR="009F37E4" w:rsidRDefault="009F37E4" w:rsidP="009F37E4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</w:rPr>
      </w:pPr>
      <w:r w:rsidRPr="00532A3A">
        <w:rPr>
          <w:rStyle w:val="fontstyle01"/>
          <w:rFonts w:ascii="Times New Roman" w:hAnsi="Times New Roman" w:cs="Times New Roman"/>
        </w:rPr>
        <w:t>предоставление земельных участков для коллективного садоводства и дачного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32A3A">
        <w:rPr>
          <w:rStyle w:val="fontstyle01"/>
          <w:rFonts w:ascii="Times New Roman" w:hAnsi="Times New Roman" w:cs="Times New Roman"/>
        </w:rPr>
        <w:t>строител</w:t>
      </w:r>
      <w:r w:rsidRPr="00532A3A">
        <w:rPr>
          <w:rStyle w:val="fontstyle01"/>
          <w:rFonts w:ascii="Times New Roman" w:hAnsi="Times New Roman" w:cs="Times New Roman"/>
        </w:rPr>
        <w:t>ь</w:t>
      </w:r>
      <w:r w:rsidRPr="00532A3A">
        <w:rPr>
          <w:rStyle w:val="fontstyle01"/>
          <w:rFonts w:ascii="Times New Roman" w:hAnsi="Times New Roman" w:cs="Times New Roman"/>
        </w:rPr>
        <w:t>ства;</w:t>
      </w:r>
    </w:p>
    <w:p w:rsidR="009F37E4" w:rsidRDefault="009F37E4" w:rsidP="009F37E4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</w:rPr>
      </w:pPr>
      <w:r w:rsidRPr="00532A3A">
        <w:rPr>
          <w:rStyle w:val="fontstyle01"/>
          <w:rFonts w:ascii="Times New Roman" w:hAnsi="Times New Roman" w:cs="Times New Roman"/>
        </w:rPr>
        <w:t>размещение объектов промышленности, животноводческих комплексов и други</w:t>
      </w:r>
      <w:r>
        <w:rPr>
          <w:rStyle w:val="fontstyle01"/>
          <w:rFonts w:ascii="Times New Roman" w:hAnsi="Times New Roman" w:cs="Times New Roman"/>
        </w:rPr>
        <w:t xml:space="preserve">х </w:t>
      </w:r>
      <w:r w:rsidRPr="00532A3A">
        <w:rPr>
          <w:rStyle w:val="fontstyle01"/>
          <w:rFonts w:ascii="Times New Roman" w:hAnsi="Times New Roman" w:cs="Times New Roman"/>
        </w:rPr>
        <w:t>производственных объектов, объектов хранения химических средств защиты растений и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32A3A">
        <w:rPr>
          <w:rStyle w:val="fontstyle01"/>
          <w:rFonts w:ascii="Times New Roman" w:hAnsi="Times New Roman" w:cs="Times New Roman"/>
        </w:rPr>
        <w:t>минеральных удобрений, жилой застройки, за исключением объектов рекреационного</w:t>
      </w:r>
      <w:r>
        <w:rPr>
          <w:rStyle w:val="fontstyle01"/>
          <w:rFonts w:ascii="Times New Roman" w:hAnsi="Times New Roman" w:cs="Times New Roman"/>
        </w:rPr>
        <w:t xml:space="preserve"> </w:t>
      </w:r>
      <w:proofErr w:type="gramStart"/>
      <w:r w:rsidRPr="00532A3A">
        <w:rPr>
          <w:rStyle w:val="fontstyle01"/>
          <w:rFonts w:ascii="Times New Roman" w:hAnsi="Times New Roman" w:cs="Times New Roman"/>
        </w:rPr>
        <w:t>назнач</w:t>
      </w:r>
      <w:r w:rsidRPr="00532A3A">
        <w:rPr>
          <w:rStyle w:val="fontstyle01"/>
          <w:rFonts w:ascii="Times New Roman" w:hAnsi="Times New Roman" w:cs="Times New Roman"/>
        </w:rPr>
        <w:t>е</w:t>
      </w:r>
      <w:r w:rsidRPr="00532A3A">
        <w:rPr>
          <w:rStyle w:val="fontstyle01"/>
          <w:rFonts w:ascii="Times New Roman" w:hAnsi="Times New Roman" w:cs="Times New Roman"/>
        </w:rPr>
        <w:t>н</w:t>
      </w:r>
      <w:r>
        <w:rPr>
          <w:rStyle w:val="fontstyle01"/>
          <w:rFonts w:ascii="Times New Roman" w:hAnsi="Times New Roman" w:cs="Times New Roman"/>
        </w:rPr>
        <w:t>-</w:t>
      </w:r>
      <w:proofErr w:type="spellStart"/>
      <w:r w:rsidRPr="00532A3A">
        <w:rPr>
          <w:rStyle w:val="fontstyle01"/>
          <w:rFonts w:ascii="Times New Roman" w:hAnsi="Times New Roman" w:cs="Times New Roman"/>
        </w:rPr>
        <w:t>ия</w:t>
      </w:r>
      <w:proofErr w:type="spellEnd"/>
      <w:proofErr w:type="gramEnd"/>
      <w:r w:rsidRPr="00532A3A">
        <w:rPr>
          <w:rStyle w:val="fontstyle01"/>
          <w:rFonts w:ascii="Times New Roman" w:hAnsi="Times New Roman" w:cs="Times New Roman"/>
        </w:rPr>
        <w:t>;</w:t>
      </w:r>
    </w:p>
    <w:p w:rsidR="009F37E4" w:rsidRDefault="009F37E4" w:rsidP="009F37E4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</w:rPr>
      </w:pPr>
      <w:proofErr w:type="gramStart"/>
      <w:r w:rsidRPr="00532A3A">
        <w:rPr>
          <w:rStyle w:val="fontstyle01"/>
          <w:rFonts w:ascii="Times New Roman" w:hAnsi="Times New Roman" w:cs="Times New Roman"/>
        </w:rPr>
        <w:t>движение и стоянка механических транспортных средств вне дорог и специальн</w:t>
      </w:r>
      <w:r>
        <w:rPr>
          <w:rStyle w:val="fontstyle01"/>
          <w:rFonts w:ascii="Times New Roman" w:hAnsi="Times New Roman" w:cs="Times New Roman"/>
        </w:rPr>
        <w:t xml:space="preserve">о </w:t>
      </w:r>
      <w:r w:rsidRPr="00532A3A">
        <w:rPr>
          <w:rStyle w:val="fontstyle01"/>
          <w:rFonts w:ascii="Times New Roman" w:hAnsi="Times New Roman" w:cs="Times New Roman"/>
        </w:rPr>
        <w:lastRenderedPageBreak/>
        <w:t>оборудованных мест, кроме транспортных средств органов и подразделений по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32A3A">
        <w:rPr>
          <w:rStyle w:val="fontstyle01"/>
          <w:rFonts w:ascii="Times New Roman" w:hAnsi="Times New Roman" w:cs="Times New Roman"/>
        </w:rPr>
        <w:t>чрезв</w:t>
      </w:r>
      <w:r w:rsidRPr="00532A3A">
        <w:rPr>
          <w:rStyle w:val="fontstyle01"/>
          <w:rFonts w:ascii="Times New Roman" w:hAnsi="Times New Roman" w:cs="Times New Roman"/>
        </w:rPr>
        <w:t>ы</w:t>
      </w:r>
      <w:r w:rsidRPr="00532A3A">
        <w:rPr>
          <w:rStyle w:val="fontstyle01"/>
          <w:rFonts w:ascii="Times New Roman" w:hAnsi="Times New Roman" w:cs="Times New Roman"/>
        </w:rPr>
        <w:t>чайным ситуациям Министерства по чрезвычайным ситуациям Республики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32A3A">
        <w:rPr>
          <w:rStyle w:val="fontstyle01"/>
          <w:rFonts w:ascii="Times New Roman" w:hAnsi="Times New Roman" w:cs="Times New Roman"/>
        </w:rPr>
        <w:t>Беларусь, привлеченных для ликвидации чрезвычайных ситуаций, Министерства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32A3A">
        <w:rPr>
          <w:rStyle w:val="fontstyle01"/>
          <w:rFonts w:ascii="Times New Roman" w:hAnsi="Times New Roman" w:cs="Times New Roman"/>
        </w:rPr>
        <w:t>природных ресу</w:t>
      </w:r>
      <w:r w:rsidRPr="00532A3A">
        <w:rPr>
          <w:rStyle w:val="fontstyle01"/>
          <w:rFonts w:ascii="Times New Roman" w:hAnsi="Times New Roman" w:cs="Times New Roman"/>
        </w:rPr>
        <w:t>р</w:t>
      </w:r>
      <w:r w:rsidRPr="00532A3A">
        <w:rPr>
          <w:rStyle w:val="fontstyle01"/>
          <w:rFonts w:ascii="Times New Roman" w:hAnsi="Times New Roman" w:cs="Times New Roman"/>
        </w:rPr>
        <w:t>сов и охраны окружающей среды Республики Беларусь и его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32A3A">
        <w:rPr>
          <w:rStyle w:val="fontstyle01"/>
          <w:rFonts w:ascii="Times New Roman" w:hAnsi="Times New Roman" w:cs="Times New Roman"/>
        </w:rPr>
        <w:t>территориальных органов, Министерства лесного хозяйства Республики Беларусь,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32A3A">
        <w:rPr>
          <w:rStyle w:val="fontstyle01"/>
          <w:rFonts w:ascii="Times New Roman" w:hAnsi="Times New Roman" w:cs="Times New Roman"/>
        </w:rPr>
        <w:t>Государственной инспекции охраны животного и растительного мира при Президенте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32A3A">
        <w:rPr>
          <w:rStyle w:val="fontstyle01"/>
          <w:rFonts w:ascii="Times New Roman" w:hAnsi="Times New Roman" w:cs="Times New Roman"/>
        </w:rPr>
        <w:t>Республики</w:t>
      </w:r>
      <w:proofErr w:type="gramEnd"/>
      <w:r w:rsidRPr="00532A3A">
        <w:rPr>
          <w:rStyle w:val="fontstyle01"/>
          <w:rFonts w:ascii="Times New Roman" w:hAnsi="Times New Roman" w:cs="Times New Roman"/>
        </w:rPr>
        <w:t xml:space="preserve"> Беларусь, Жлоби</w:t>
      </w:r>
      <w:r w:rsidRPr="00532A3A">
        <w:rPr>
          <w:rStyle w:val="fontstyle01"/>
          <w:rFonts w:ascii="Times New Roman" w:hAnsi="Times New Roman" w:cs="Times New Roman"/>
        </w:rPr>
        <w:t>н</w:t>
      </w:r>
      <w:r w:rsidRPr="00532A3A">
        <w:rPr>
          <w:rStyle w:val="fontstyle01"/>
          <w:rFonts w:ascii="Times New Roman" w:hAnsi="Times New Roman" w:cs="Times New Roman"/>
        </w:rPr>
        <w:t>ского районного исполнительного комитета при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32A3A">
        <w:rPr>
          <w:rStyle w:val="fontstyle01"/>
          <w:rFonts w:ascii="Times New Roman" w:hAnsi="Times New Roman" w:cs="Times New Roman"/>
        </w:rPr>
        <w:t xml:space="preserve">осуществлении в установленном порядке функций по охране и </w:t>
      </w:r>
      <w:proofErr w:type="gramStart"/>
      <w:r w:rsidRPr="00532A3A">
        <w:rPr>
          <w:rStyle w:val="fontstyle01"/>
          <w:rFonts w:ascii="Times New Roman" w:hAnsi="Times New Roman" w:cs="Times New Roman"/>
        </w:rPr>
        <w:t>контролю за</w:t>
      </w:r>
      <w:proofErr w:type="gramEnd"/>
      <w:r w:rsidRPr="00532A3A">
        <w:rPr>
          <w:rStyle w:val="fontstyle01"/>
          <w:rFonts w:ascii="Times New Roman" w:hAnsi="Times New Roman" w:cs="Times New Roman"/>
        </w:rPr>
        <w:t xml:space="preserve"> охраной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32A3A">
        <w:rPr>
          <w:rStyle w:val="fontstyle01"/>
          <w:rFonts w:ascii="Times New Roman" w:hAnsi="Times New Roman" w:cs="Times New Roman"/>
        </w:rPr>
        <w:t>окружающей среды, а также транспортных средств, выполняющих сельскохозяйственные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32A3A">
        <w:rPr>
          <w:rStyle w:val="fontstyle01"/>
          <w:rFonts w:ascii="Times New Roman" w:hAnsi="Times New Roman" w:cs="Times New Roman"/>
        </w:rPr>
        <w:t>и лесохозяйственные работы на территории заказник</w:t>
      </w:r>
      <w:r>
        <w:rPr>
          <w:rStyle w:val="fontstyle01"/>
          <w:rFonts w:ascii="Times New Roman" w:hAnsi="Times New Roman" w:cs="Times New Roman"/>
        </w:rPr>
        <w:t>ов</w:t>
      </w:r>
      <w:r w:rsidRPr="00532A3A">
        <w:rPr>
          <w:rStyle w:val="fontstyle01"/>
          <w:rFonts w:ascii="Times New Roman" w:hAnsi="Times New Roman" w:cs="Times New Roman"/>
        </w:rPr>
        <w:t>;</w:t>
      </w:r>
    </w:p>
    <w:p w:rsidR="009F37E4" w:rsidRDefault="009F37E4" w:rsidP="009F37E4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</w:rPr>
      </w:pPr>
      <w:r w:rsidRPr="00532A3A">
        <w:rPr>
          <w:rStyle w:val="fontstyle01"/>
          <w:rFonts w:ascii="Times New Roman" w:hAnsi="Times New Roman" w:cs="Times New Roman"/>
        </w:rPr>
        <w:t xml:space="preserve">производство лесных культур с использованием </w:t>
      </w:r>
      <w:proofErr w:type="spellStart"/>
      <w:r w:rsidRPr="00532A3A">
        <w:rPr>
          <w:rStyle w:val="fontstyle01"/>
          <w:rFonts w:ascii="Times New Roman" w:hAnsi="Times New Roman" w:cs="Times New Roman"/>
        </w:rPr>
        <w:t>интродуцированных</w:t>
      </w:r>
      <w:proofErr w:type="spellEnd"/>
      <w:r w:rsidRPr="00532A3A">
        <w:rPr>
          <w:rStyle w:val="fontstyle01"/>
          <w:rFonts w:ascii="Times New Roman" w:hAnsi="Times New Roman" w:cs="Times New Roman"/>
        </w:rPr>
        <w:t xml:space="preserve"> пород дерев</w:t>
      </w:r>
      <w:r w:rsidRPr="00532A3A">
        <w:rPr>
          <w:rStyle w:val="fontstyle01"/>
          <w:rFonts w:ascii="Times New Roman" w:hAnsi="Times New Roman" w:cs="Times New Roman"/>
        </w:rPr>
        <w:t>ь</w:t>
      </w:r>
      <w:r w:rsidRPr="00532A3A">
        <w:rPr>
          <w:rStyle w:val="fontstyle01"/>
          <w:rFonts w:ascii="Times New Roman" w:hAnsi="Times New Roman" w:cs="Times New Roman"/>
        </w:rPr>
        <w:t>ев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32A3A">
        <w:rPr>
          <w:rStyle w:val="fontstyle01"/>
          <w:rFonts w:ascii="Times New Roman" w:hAnsi="Times New Roman" w:cs="Times New Roman"/>
        </w:rPr>
        <w:t>и кустарников;</w:t>
      </w:r>
    </w:p>
    <w:p w:rsidR="009F37E4" w:rsidRPr="00532A3A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A3A">
        <w:rPr>
          <w:rStyle w:val="fontstyle01"/>
          <w:rFonts w:ascii="Times New Roman" w:hAnsi="Times New Roman" w:cs="Times New Roman"/>
        </w:rPr>
        <w:t>интродукция в природные экосистемы агрессивных чужеродных видов диких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32A3A">
        <w:rPr>
          <w:rStyle w:val="fontstyle01"/>
          <w:rFonts w:ascii="Times New Roman" w:hAnsi="Times New Roman" w:cs="Times New Roman"/>
        </w:rPr>
        <w:t>ж</w:t>
      </w:r>
      <w:r w:rsidRPr="00532A3A">
        <w:rPr>
          <w:rStyle w:val="fontstyle01"/>
          <w:rFonts w:ascii="Times New Roman" w:hAnsi="Times New Roman" w:cs="Times New Roman"/>
        </w:rPr>
        <w:t>и</w:t>
      </w:r>
      <w:r w:rsidRPr="00532A3A">
        <w:rPr>
          <w:rStyle w:val="fontstyle01"/>
          <w:rFonts w:ascii="Times New Roman" w:hAnsi="Times New Roman" w:cs="Times New Roman"/>
        </w:rPr>
        <w:t>вотных и дикорастущих растений.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Туристическая и рекреационная деятельность на территории заказников 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ляется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режимом охраны и использования территорий с учетом нормативов допустимой нагрузки.</w:t>
      </w:r>
    </w:p>
    <w:p w:rsidR="009F37E4" w:rsidRPr="00753351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Заказник местного значения</w:t>
      </w:r>
      <w:r w:rsidRPr="00FD5D1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FD5D13">
        <w:rPr>
          <w:rFonts w:ascii="Times New Roman" w:hAnsi="Times New Roman" w:cs="Times New Roman"/>
          <w:b/>
          <w:sz w:val="24"/>
          <w:szCs w:val="24"/>
        </w:rPr>
        <w:t>Ровеки</w:t>
      </w:r>
      <w:proofErr w:type="spellEnd"/>
      <w:r w:rsidRPr="00FD5D1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преобразован решением Жлобинского райисполкома от 20 января 2021 года № 177. 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Заказник образован с целью сохранения в естественном состоянии болотного массива и связанных с ним экологических систем.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территоии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заказника местного значения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за исключением случаев предупреждения и ликвидации чрезвычайной ситуации и ее последствий при поступлении в порядке, установленном законодательством в области защиты населения и территорий от чрезвычайных ситуаций, информации об угрозе возникновения или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возниконовении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чрезвычайной ситуации, а также проведения мероприятий, определенных планом упра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ления заказником местного значения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запрещаются, если иное не установлено законодательными актами:</w:t>
      </w:r>
      <w:proofErr w:type="gramEnd"/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разведка и разработка месторождений полезных ископаемых;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сброс сточных вод в окружающую среду;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мойка механических транспортных средств;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выполнение работ по гидротехнической мелиорации, работ, связанных с изм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нением существующего гидрологического режима (за исключением работ по его восст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новлению, реконструкции и ремонтно-эксплуатационных работ по обеспечению функц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онирования мелиоративных систем, отдельно расположенных гидротехнических сооружений и объе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противопадковой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защиты);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2.5. выжигание сухой растительности, трав на корню, а также стерни и пожнивных остатков (за исключением случаев выполнения научно обоснованных работ по выжиг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нию растительности для улучшения среды обитания диких животных, относящихся к 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дам, включенным в Красную книгу Республики Беларусь, и (или) к видам, подпадающим пол действие международных договоров Республики Беларусь, и иных случаев, пред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смотренных законодательными актами);</w:t>
      </w:r>
      <w:proofErr w:type="gramEnd"/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сжигание порубочных остатков при проведении рубок леса, выполнении работ по удалению, изъятию древесно-кустарниковой растительности (за исключением случаев сжигания порубочных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остатсков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очагах вредителей и болезней лесов);</w:t>
      </w:r>
    </w:p>
    <w:p w:rsidR="009F37E4" w:rsidRDefault="009F37E4" w:rsidP="009F37E4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2.7. </w:t>
      </w:r>
      <w:r w:rsidRPr="00532A3A">
        <w:rPr>
          <w:rStyle w:val="fontstyle01"/>
          <w:rFonts w:ascii="Times New Roman" w:hAnsi="Times New Roman" w:cs="Times New Roman"/>
        </w:rPr>
        <w:t>интродукция</w:t>
      </w:r>
      <w:r>
        <w:rPr>
          <w:rStyle w:val="fontstyle01"/>
          <w:rFonts w:ascii="Times New Roman" w:hAnsi="Times New Roman" w:cs="Times New Roman"/>
        </w:rPr>
        <w:t xml:space="preserve"> чужеродных</w:t>
      </w:r>
      <w:r w:rsidRPr="00532A3A">
        <w:rPr>
          <w:rStyle w:val="fontstyle01"/>
          <w:rFonts w:ascii="Times New Roman" w:hAnsi="Times New Roman" w:cs="Times New Roman"/>
        </w:rPr>
        <w:t xml:space="preserve"> диких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32A3A">
        <w:rPr>
          <w:rStyle w:val="fontstyle01"/>
          <w:rFonts w:ascii="Times New Roman" w:hAnsi="Times New Roman" w:cs="Times New Roman"/>
        </w:rPr>
        <w:t>жи</w:t>
      </w:r>
      <w:r>
        <w:rPr>
          <w:rStyle w:val="fontstyle01"/>
          <w:rFonts w:ascii="Times New Roman" w:hAnsi="Times New Roman" w:cs="Times New Roman"/>
        </w:rPr>
        <w:t>вотных и</w:t>
      </w:r>
      <w:r w:rsidRPr="00532A3A">
        <w:rPr>
          <w:rStyle w:val="fontstyle01"/>
          <w:rFonts w:ascii="Times New Roman" w:hAnsi="Times New Roman" w:cs="Times New Roman"/>
        </w:rPr>
        <w:t xml:space="preserve"> растений</w:t>
      </w:r>
      <w:r>
        <w:rPr>
          <w:rStyle w:val="fontstyle01"/>
          <w:rFonts w:ascii="Times New Roman" w:hAnsi="Times New Roman" w:cs="Times New Roman"/>
        </w:rPr>
        <w:t xml:space="preserve"> (за исключением интр</w:t>
      </w:r>
      <w:r>
        <w:rPr>
          <w:rStyle w:val="fontstyle01"/>
          <w:rFonts w:ascii="Times New Roman" w:hAnsi="Times New Roman" w:cs="Times New Roman"/>
        </w:rPr>
        <w:t>о</w:t>
      </w:r>
      <w:r>
        <w:rPr>
          <w:rStyle w:val="fontstyle01"/>
          <w:rFonts w:ascii="Times New Roman" w:hAnsi="Times New Roman" w:cs="Times New Roman"/>
        </w:rPr>
        <w:t>дукции растений в границах ботанических памятников природы, когда эта деятельность явл</w:t>
      </w:r>
      <w:r>
        <w:rPr>
          <w:rStyle w:val="fontstyle01"/>
          <w:rFonts w:ascii="Times New Roman" w:hAnsi="Times New Roman" w:cs="Times New Roman"/>
        </w:rPr>
        <w:t>я</w:t>
      </w:r>
      <w:r>
        <w:rPr>
          <w:rStyle w:val="fontstyle01"/>
          <w:rFonts w:ascii="Times New Roman" w:hAnsi="Times New Roman" w:cs="Times New Roman"/>
        </w:rPr>
        <w:t>ется научно-исследовательской и не имеет негативного влияния на ценные природные комплексы и объекты);</w:t>
      </w:r>
    </w:p>
    <w:p w:rsidR="009F37E4" w:rsidRDefault="009F37E4" w:rsidP="009F37E4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2.8. возведение промышленных, коммунальных и складских объектов, автомобил</w:t>
      </w:r>
      <w:r>
        <w:rPr>
          <w:rStyle w:val="fontstyle01"/>
          <w:rFonts w:ascii="Times New Roman" w:hAnsi="Times New Roman" w:cs="Times New Roman"/>
        </w:rPr>
        <w:t>ь</w:t>
      </w:r>
      <w:r>
        <w:rPr>
          <w:rStyle w:val="fontstyle01"/>
          <w:rFonts w:ascii="Times New Roman" w:hAnsi="Times New Roman" w:cs="Times New Roman"/>
        </w:rPr>
        <w:t xml:space="preserve">ных заправочных станций, станций технического обслуживания и моек для </w:t>
      </w:r>
      <w:r>
        <w:rPr>
          <w:rStyle w:val="fontstyle01"/>
          <w:rFonts w:ascii="Times New Roman" w:hAnsi="Times New Roman" w:cs="Times New Roman"/>
        </w:rPr>
        <w:lastRenderedPageBreak/>
        <w:t>автотранспо</w:t>
      </w:r>
      <w:r>
        <w:rPr>
          <w:rStyle w:val="fontstyle01"/>
          <w:rFonts w:ascii="Times New Roman" w:hAnsi="Times New Roman" w:cs="Times New Roman"/>
        </w:rPr>
        <w:t>р</w:t>
      </w:r>
      <w:r>
        <w:rPr>
          <w:rStyle w:val="fontstyle01"/>
          <w:rFonts w:ascii="Times New Roman" w:hAnsi="Times New Roman" w:cs="Times New Roman"/>
        </w:rPr>
        <w:t>та, животноводческих объектов, объектов хранения, захоронения, обезвреживания и и</w:t>
      </w:r>
      <w:r>
        <w:rPr>
          <w:rStyle w:val="fontstyle01"/>
          <w:rFonts w:ascii="Times New Roman" w:hAnsi="Times New Roman" w:cs="Times New Roman"/>
        </w:rPr>
        <w:t>с</w:t>
      </w:r>
      <w:r>
        <w:rPr>
          <w:rStyle w:val="fontstyle01"/>
          <w:rFonts w:ascii="Times New Roman" w:hAnsi="Times New Roman" w:cs="Times New Roman"/>
        </w:rPr>
        <w:t>пользования отходов, объектов жилой застройки, размещение летних лагерей для скота, созд</w:t>
      </w:r>
      <w:r>
        <w:rPr>
          <w:rStyle w:val="fontstyle01"/>
          <w:rFonts w:ascii="Times New Roman" w:hAnsi="Times New Roman" w:cs="Times New Roman"/>
        </w:rPr>
        <w:t>а</w:t>
      </w:r>
      <w:r>
        <w:rPr>
          <w:rStyle w:val="fontstyle01"/>
          <w:rFonts w:ascii="Times New Roman" w:hAnsi="Times New Roman" w:cs="Times New Roman"/>
        </w:rPr>
        <w:t xml:space="preserve">ние новых </w:t>
      </w:r>
      <w:proofErr w:type="spellStart"/>
      <w:r>
        <w:rPr>
          <w:rStyle w:val="fontstyle01"/>
          <w:rFonts w:ascii="Times New Roman" w:hAnsi="Times New Roman" w:cs="Times New Roman"/>
        </w:rPr>
        <w:t>садоводчесикх</w:t>
      </w:r>
      <w:proofErr w:type="spellEnd"/>
      <w:r>
        <w:rPr>
          <w:rStyle w:val="fontstyle01"/>
          <w:rFonts w:ascii="Times New Roman" w:hAnsi="Times New Roman" w:cs="Times New Roman"/>
        </w:rPr>
        <w:t xml:space="preserve"> товариществ и дачных кооперативов;</w:t>
      </w:r>
    </w:p>
    <w:p w:rsidR="009F37E4" w:rsidRDefault="009F37E4" w:rsidP="009F37E4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</w:rPr>
      </w:pPr>
      <w:proofErr w:type="gramStart"/>
      <w:r>
        <w:rPr>
          <w:rStyle w:val="fontstyle01"/>
          <w:rFonts w:ascii="Times New Roman" w:hAnsi="Times New Roman" w:cs="Times New Roman"/>
        </w:rPr>
        <w:t>2.9. размещение отдельных палаток и палаточных городков, туристских стоянок, других оборудованных зон и мест отдыха, стоянок механических транспортных средств, разведение костров (за исключением разведения костров в местах отдыха, определенных технологическими картами на разработку лесосек, на обустроенных площадках, окай</w:t>
      </w:r>
      <w:r>
        <w:rPr>
          <w:rStyle w:val="fontstyle01"/>
          <w:rFonts w:ascii="Times New Roman" w:hAnsi="Times New Roman" w:cs="Times New Roman"/>
        </w:rPr>
        <w:t>м</w:t>
      </w:r>
      <w:r>
        <w:rPr>
          <w:rStyle w:val="fontstyle01"/>
          <w:rFonts w:ascii="Times New Roman" w:hAnsi="Times New Roman" w:cs="Times New Roman"/>
        </w:rPr>
        <w:t>ленных минерализованной (очищенной до минерального слоя почвы)  полосой шириной не менее 0,25 метра, в местах, исключающих повреждение огнем крон, стволов и корн</w:t>
      </w:r>
      <w:r>
        <w:rPr>
          <w:rStyle w:val="fontstyle01"/>
          <w:rFonts w:ascii="Times New Roman" w:hAnsi="Times New Roman" w:cs="Times New Roman"/>
        </w:rPr>
        <w:t>е</w:t>
      </w:r>
      <w:r>
        <w:rPr>
          <w:rStyle w:val="fontstyle01"/>
          <w:rFonts w:ascii="Times New Roman" w:hAnsi="Times New Roman" w:cs="Times New Roman"/>
        </w:rPr>
        <w:t>вых лап</w:t>
      </w:r>
      <w:proofErr w:type="gramEnd"/>
      <w:r>
        <w:rPr>
          <w:rStyle w:val="fontstyle01"/>
          <w:rFonts w:ascii="Times New Roman" w:hAnsi="Times New Roman" w:cs="Times New Roman"/>
        </w:rPr>
        <w:t xml:space="preserve"> растущих деревьев) вне мест, определенных планом управления заказником местного значения «</w:t>
      </w:r>
      <w:proofErr w:type="spellStart"/>
      <w:r>
        <w:rPr>
          <w:rStyle w:val="fontstyle01"/>
          <w:rFonts w:ascii="Times New Roman" w:hAnsi="Times New Roman" w:cs="Times New Roman"/>
        </w:rPr>
        <w:t>Ровеки</w:t>
      </w:r>
      <w:proofErr w:type="spellEnd"/>
      <w:r>
        <w:rPr>
          <w:rStyle w:val="fontstyle01"/>
          <w:rFonts w:ascii="Times New Roman" w:hAnsi="Times New Roman" w:cs="Times New Roman"/>
        </w:rPr>
        <w:t>» или решением Жлобинского районного исполнительного к</w:t>
      </w:r>
      <w:r>
        <w:rPr>
          <w:rStyle w:val="fontstyle01"/>
          <w:rFonts w:ascii="Times New Roman" w:hAnsi="Times New Roman" w:cs="Times New Roman"/>
        </w:rPr>
        <w:t>о</w:t>
      </w:r>
      <w:r>
        <w:rPr>
          <w:rStyle w:val="fontstyle01"/>
          <w:rFonts w:ascii="Times New Roman" w:hAnsi="Times New Roman" w:cs="Times New Roman"/>
        </w:rPr>
        <w:t>митета;</w:t>
      </w:r>
    </w:p>
    <w:p w:rsidR="009F37E4" w:rsidRDefault="009F37E4" w:rsidP="009F37E4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2.10. проведение сплошных рубок главного пользования;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>2.11. складирование и применение</w:t>
      </w:r>
      <w:r w:rsidRPr="0017567B">
        <w:rPr>
          <w:rFonts w:ascii="Times New Roman" w:hAnsi="Times New Roman" w:cs="Times New Roman"/>
          <w:sz w:val="24"/>
          <w:szCs w:val="24"/>
        </w:rPr>
        <w:t xml:space="preserve"> </w:t>
      </w:r>
      <w:r w:rsidRPr="00E36B0A">
        <w:rPr>
          <w:rFonts w:ascii="Times New Roman" w:hAnsi="Times New Roman" w:cs="Times New Roman"/>
          <w:sz w:val="24"/>
          <w:szCs w:val="24"/>
        </w:rPr>
        <w:t>авиационным методом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B0A">
        <w:rPr>
          <w:rFonts w:ascii="Times New Roman" w:hAnsi="Times New Roman" w:cs="Times New Roman"/>
          <w:sz w:val="24"/>
          <w:szCs w:val="24"/>
        </w:rPr>
        <w:t xml:space="preserve"> химических средств з</w:t>
      </w:r>
      <w:r w:rsidRPr="00E36B0A">
        <w:rPr>
          <w:rFonts w:ascii="Times New Roman" w:hAnsi="Times New Roman" w:cs="Times New Roman"/>
          <w:sz w:val="24"/>
          <w:szCs w:val="24"/>
        </w:rPr>
        <w:t>а</w:t>
      </w:r>
      <w:r w:rsidRPr="00E36B0A">
        <w:rPr>
          <w:rFonts w:ascii="Times New Roman" w:hAnsi="Times New Roman" w:cs="Times New Roman"/>
          <w:sz w:val="24"/>
          <w:szCs w:val="24"/>
        </w:rPr>
        <w:t xml:space="preserve">щиты растений </w:t>
      </w:r>
      <w:r>
        <w:rPr>
          <w:rFonts w:ascii="Times New Roman" w:hAnsi="Times New Roman" w:cs="Times New Roman"/>
          <w:sz w:val="24"/>
          <w:szCs w:val="24"/>
        </w:rPr>
        <w:t>(за исключением случаев, когда имеется угроза массовой гибели лесных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саждений в результате воздействия вредителей и болезней лесов), регуляторов их роста, удобрений;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изъятие, удаление, повреждение, уничтожение древесно-кустарниковой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тительности, </w:t>
      </w:r>
      <w:r w:rsidRPr="00E36B0A">
        <w:rPr>
          <w:rFonts w:ascii="Times New Roman" w:hAnsi="Times New Roman" w:cs="Times New Roman"/>
          <w:sz w:val="24"/>
          <w:szCs w:val="24"/>
        </w:rPr>
        <w:t xml:space="preserve">живого напочвенного покрова и лесной </w:t>
      </w:r>
      <w:r>
        <w:rPr>
          <w:rFonts w:ascii="Times New Roman" w:hAnsi="Times New Roman" w:cs="Times New Roman"/>
          <w:sz w:val="24"/>
          <w:szCs w:val="24"/>
        </w:rPr>
        <w:t xml:space="preserve">подстилки, снятие </w:t>
      </w:r>
      <w:r w:rsidRPr="00E36B0A">
        <w:rPr>
          <w:rFonts w:ascii="Times New Roman" w:hAnsi="Times New Roman" w:cs="Times New Roman"/>
          <w:sz w:val="24"/>
          <w:szCs w:val="24"/>
        </w:rPr>
        <w:t xml:space="preserve">плодородного слоя почвы, </w:t>
      </w:r>
      <w:r>
        <w:rPr>
          <w:rFonts w:ascii="Times New Roman" w:hAnsi="Times New Roman" w:cs="Times New Roman"/>
          <w:sz w:val="24"/>
          <w:szCs w:val="24"/>
        </w:rPr>
        <w:t>включая подстилающие породы, за исключением случаев осуществления, 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ли иное не установлено настоящим Положением: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лесохозяйственных мероприятий;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противопожарных мероприятий;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мероприятий, связанных с восстановлением численности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реинтродукцией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поп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ляций диких животных и дикорастущих растений, относящихся к видам, включенным в Красную книгу Республики Беларусь, и (или) к видам, подпадающим под действие ме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дународных договоров Республики Беларусь;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мероприятий по регулированию распространения и численности инвазивных ч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жеродных диких животных и инвазивных растений;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 по восстановлению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гидродогического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режима, реконструкции мелиорати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ных систем, отдельно расположенных гидротехнических сооружений и ремонтно-эксплуатационных работ по обеспечению их функционирования;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 по строительству инженерных сетей и транспортных коммуникаций;</w:t>
      </w:r>
    </w:p>
    <w:p w:rsidR="009F37E4" w:rsidRDefault="009F37E4" w:rsidP="009F37E4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работ по размещению, обустройству и (или) благоустройству зданий и сооруж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 для целей ведения лесного и охотничьего хозяйства, домов охотника и (или) рыбол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ва, эколого-информационных центров, оборудованных мест отдыха, экологических троп, стоянок механических транспортных средств, в местах, определенных планом управления заказником местного значения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или решением </w:t>
      </w:r>
      <w:r>
        <w:rPr>
          <w:rStyle w:val="fontstyle01"/>
          <w:rFonts w:ascii="Times New Roman" w:hAnsi="Times New Roman" w:cs="Times New Roman"/>
        </w:rPr>
        <w:t>Жлобинского районного исполнительного к</w:t>
      </w:r>
      <w:r>
        <w:rPr>
          <w:rStyle w:val="fontstyle01"/>
          <w:rFonts w:ascii="Times New Roman" w:hAnsi="Times New Roman" w:cs="Times New Roman"/>
        </w:rPr>
        <w:t>о</w:t>
      </w:r>
      <w:r>
        <w:rPr>
          <w:rStyle w:val="fontstyle01"/>
          <w:rFonts w:ascii="Times New Roman" w:hAnsi="Times New Roman" w:cs="Times New Roman"/>
        </w:rPr>
        <w:t>митета;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 по расчистке квартальных просек, рубок (удаления) опасных деревьев,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 по трелевке и вывозке древесины при проведении рубок, не запрещенных настоящим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ложением;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научно-исследовательских работ, выполняемых в границах заказника местного значения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законодательством без причинения вреда ценным природным комплексам и объектам;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движение и стоянка механических транспортных средств и самоходных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шин вне дорог общего пользования и специально оборудованных мест, за исключением механич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ских транспортных средств и самоходных машин: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органов и подразделений по чрезвычайным ситуациям;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Министерства природных ресурсов и охраны окружающей среды и его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риальных органов;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Министерства лесного хозяйства и подчиненных ему организаций при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лении охраны и защиты лесов на участка лесного фонда, расположенных в границах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казника местного значения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органов Комитета государственного контроля;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205A03">
        <w:rPr>
          <w:rFonts w:ascii="Times New Roman" w:hAnsi="Times New Roman" w:cs="Times New Roman"/>
          <w:sz w:val="24"/>
          <w:szCs w:val="24"/>
        </w:rPr>
        <w:t xml:space="preserve">осударственной инспекции охраны животного и </w:t>
      </w:r>
      <w:r>
        <w:rPr>
          <w:rFonts w:ascii="Times New Roman" w:hAnsi="Times New Roman" w:cs="Times New Roman"/>
          <w:sz w:val="24"/>
          <w:szCs w:val="24"/>
        </w:rPr>
        <w:t>растительного</w:t>
      </w:r>
      <w:r w:rsidRPr="00205A03">
        <w:rPr>
          <w:rFonts w:ascii="Times New Roman" w:hAnsi="Times New Roman" w:cs="Times New Roman"/>
          <w:sz w:val="24"/>
          <w:szCs w:val="24"/>
        </w:rPr>
        <w:t xml:space="preserve"> мира при През</w:t>
      </w:r>
      <w:r w:rsidRPr="00205A03">
        <w:rPr>
          <w:rFonts w:ascii="Times New Roman" w:hAnsi="Times New Roman" w:cs="Times New Roman"/>
          <w:sz w:val="24"/>
          <w:szCs w:val="24"/>
        </w:rPr>
        <w:t>и</w:t>
      </w:r>
      <w:r w:rsidRPr="00205A03">
        <w:rPr>
          <w:rFonts w:ascii="Times New Roman" w:hAnsi="Times New Roman" w:cs="Times New Roman"/>
          <w:sz w:val="24"/>
          <w:szCs w:val="24"/>
        </w:rPr>
        <w:t>денте Республики</w:t>
      </w:r>
      <w:r>
        <w:rPr>
          <w:rFonts w:ascii="Times New Roman" w:hAnsi="Times New Roman" w:cs="Times New Roman"/>
          <w:sz w:val="24"/>
          <w:szCs w:val="24"/>
        </w:rPr>
        <w:t xml:space="preserve"> Беларусь, ее областных и межрайонных инспекций охраны животного и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тительного мира;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арендаторов (пользователей) охотничьих угодий, расположенных в границах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казника местного значения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используемых для выполнения в границах заказника местного значения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сельскохозяйственных работ, проведения рубок леса, выполнения работ по трелевке и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возке древесины, работ по охране и защите лесов,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лесовосстановлению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лесоразведению, восстановлению гидрологического режима, реконструкции мелиоративных систем,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дельно расположенных гидротехнических сооружений и ремонтно-эксплуатационных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 по обеспечению их функционирования;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используемых при выполнении в границах заказника местного значения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научно-исследовательских работ;</w:t>
      </w:r>
    </w:p>
    <w:p w:rsidR="009F37E4" w:rsidRDefault="009F37E4" w:rsidP="009F3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используемых при выполнении в границах заказника местного значения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работ по содержанию, обслуживанию, ремонту, реконструкции, реставрации объектов, используемых для охраны и функционирования заказника местного значения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инженерных сетей и транспортных коммуникаций, осуществлению экологического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свещения, а также мероприятий по поддержанию ценных природных комплексов и объе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тов в надлежащем состоянии;</w:t>
      </w:r>
    </w:p>
    <w:p w:rsidR="009F37E4" w:rsidRDefault="009F37E4" w:rsidP="009F37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используемых при обустройстве и (или) благоустройстве территории, обустройстве экологических троп, строительстве объектов, не запрещенных в соответствии с режимом охраны и использования заказника местного значения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9F37E4" w:rsidRDefault="009F37E4" w:rsidP="009F37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распашка земель (за исключением выполнения работ по устройству минерал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зованных полос и уходу за ними, а также по подготовке почвы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становления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лесоразведения);</w:t>
      </w:r>
    </w:p>
    <w:p w:rsidR="009F37E4" w:rsidRDefault="009F37E4" w:rsidP="009F37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проведение научных экспериментов с природными комплексами и объектами, расположенными в границах заказника местного значения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которые могут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вести к вредному воздействию на них, нарушению режима охраны и использования зака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ника местного значения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9F37E4" w:rsidRDefault="009F37E4" w:rsidP="009F37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2.16. проведение рубки, удаление, уничтожение, повреждение, изъятие деревьев дуба черешчатого, бука, клена остролистного, вяза (ильма, береста), ясеня обыкновенного, 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пы,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дугласии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псевдотсуги</w:t>
      </w:r>
      <w:proofErr w:type="spellEnd"/>
      <w:r>
        <w:rPr>
          <w:rFonts w:ascii="Times New Roman" w:hAnsi="Times New Roman" w:cs="Times New Roman"/>
          <w:sz w:val="24"/>
          <w:szCs w:val="24"/>
        </w:rPr>
        <w:t>), кедра, березы карельской (за исключением случаев их рубки по лесопатологическому состоянию и рубки (удаления) опасных или упавших деревьев);</w:t>
      </w:r>
      <w:proofErr w:type="gramEnd"/>
    </w:p>
    <w:p w:rsidR="009F37E4" w:rsidRDefault="009F37E4" w:rsidP="009F37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возведение объектов строительства, за исключением:</w:t>
      </w:r>
    </w:p>
    <w:p w:rsidR="009F37E4" w:rsidRDefault="009F37E4" w:rsidP="009F37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инженерных сетей и транспортных коммуникаций;</w:t>
      </w:r>
    </w:p>
    <w:p w:rsidR="009F37E4" w:rsidRDefault="009F37E4" w:rsidP="009F37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стоянок механических транспортных средств, домов охотника и (или) рыболова, эколого-информационных центров, туристских стоянок, экологических троп в местах, определенным планом управления заказником местного значения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или решением Жлоби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ского районного исполнительного комитета;</w:t>
      </w:r>
    </w:p>
    <w:p w:rsidR="009F37E4" w:rsidRPr="00205A03" w:rsidRDefault="009F37E4" w:rsidP="009F37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-зданий и сооружений для целей ведения лесного и охотничьего хозяйства.</w:t>
      </w:r>
    </w:p>
    <w:p w:rsidR="009F37E4" w:rsidRPr="00753351" w:rsidRDefault="009F37E4" w:rsidP="009F37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7E4" w:rsidRPr="006E3660" w:rsidRDefault="009F37E4" w:rsidP="009F37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660">
        <w:rPr>
          <w:rFonts w:ascii="Times New Roman" w:hAnsi="Times New Roman" w:cs="Times New Roman"/>
          <w:b/>
          <w:sz w:val="24"/>
          <w:szCs w:val="24"/>
        </w:rPr>
        <w:t>Ботанический памятник природы местного значения «Лесной массив в уроч</w:t>
      </w:r>
      <w:r w:rsidRPr="006E3660">
        <w:rPr>
          <w:rFonts w:ascii="Times New Roman" w:hAnsi="Times New Roman" w:cs="Times New Roman"/>
          <w:b/>
          <w:sz w:val="24"/>
          <w:szCs w:val="24"/>
        </w:rPr>
        <w:t>и</w:t>
      </w:r>
      <w:r w:rsidRPr="006E3660">
        <w:rPr>
          <w:rFonts w:ascii="Times New Roman" w:hAnsi="Times New Roman" w:cs="Times New Roman"/>
          <w:b/>
          <w:sz w:val="24"/>
          <w:szCs w:val="24"/>
        </w:rPr>
        <w:t>ще «</w:t>
      </w:r>
      <w:proofErr w:type="spellStart"/>
      <w:r w:rsidRPr="006E3660">
        <w:rPr>
          <w:rFonts w:ascii="Times New Roman" w:hAnsi="Times New Roman" w:cs="Times New Roman"/>
          <w:b/>
          <w:sz w:val="24"/>
          <w:szCs w:val="24"/>
        </w:rPr>
        <w:t>Чашевка</w:t>
      </w:r>
      <w:proofErr w:type="spellEnd"/>
      <w:r w:rsidRPr="006E3660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образован решением Жлобинского райисполкома от 20 января 2021 года № 177.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территории памятника природы запрещается (пункт 2 статьи 24 и пункты 1.2 статьи 29 Закона Республики Беларусь «Об особо охраняемых природных территориях» </w:t>
      </w:r>
      <w:r w:rsidRPr="006E366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E366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gramEnd"/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 w:rsidRPr="006E3660">
        <w:rPr>
          <w:rStyle w:val="h-normal"/>
        </w:rPr>
        <w:t>2.1. разведка и разработка месторождений полезных ископаемых;</w:t>
      </w:r>
    </w:p>
    <w:p w:rsidR="009F37E4" w:rsidRPr="006E3660" w:rsidRDefault="009F37E4" w:rsidP="009F37E4">
      <w:pPr>
        <w:pStyle w:val="p-normal"/>
        <w:tabs>
          <w:tab w:val="left" w:pos="567"/>
        </w:tabs>
        <w:spacing w:before="0" w:beforeAutospacing="0" w:after="0" w:afterAutospacing="0"/>
        <w:ind w:firstLine="567"/>
        <w:jc w:val="both"/>
      </w:pPr>
      <w:r w:rsidRPr="006E3660">
        <w:rPr>
          <w:rStyle w:val="h-normal"/>
        </w:rPr>
        <w:t>2.2. сброс сточных вод в окружающую среду;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 w:rsidRPr="006E3660">
        <w:rPr>
          <w:rStyle w:val="h-normal"/>
        </w:rPr>
        <w:lastRenderedPageBreak/>
        <w:t>2.3. мойка механических транспортных средств;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 w:rsidRPr="006E3660">
        <w:rPr>
          <w:rStyle w:val="h-normal"/>
        </w:rPr>
        <w:t>2.4. выполнение работ по гидротехнической мелиорации, работ, связанных с изм</w:t>
      </w:r>
      <w:r w:rsidRPr="006E3660">
        <w:rPr>
          <w:rStyle w:val="h-normal"/>
        </w:rPr>
        <w:t>е</w:t>
      </w:r>
      <w:r w:rsidRPr="006E3660">
        <w:rPr>
          <w:rStyle w:val="h-normal"/>
        </w:rPr>
        <w:t>нением существующего гидрологического режима (за исключением работ по его восст</w:t>
      </w:r>
      <w:r w:rsidRPr="006E3660">
        <w:rPr>
          <w:rStyle w:val="h-normal"/>
        </w:rPr>
        <w:t>а</w:t>
      </w:r>
      <w:r w:rsidRPr="006E3660">
        <w:rPr>
          <w:rStyle w:val="h-normal"/>
        </w:rPr>
        <w:t>новлению, реконструкции и ремонтно-эксплуатационных работ по обеспечению функц</w:t>
      </w:r>
      <w:r w:rsidRPr="006E3660">
        <w:rPr>
          <w:rStyle w:val="h-normal"/>
        </w:rPr>
        <w:t>и</w:t>
      </w:r>
      <w:r w:rsidRPr="006E3660">
        <w:rPr>
          <w:rStyle w:val="h-normal"/>
        </w:rPr>
        <w:t xml:space="preserve">онирования мелиоративных систем, отдельно расположенных гидротехнических сооружений, сооружений внутренних водных путей и объектов </w:t>
      </w:r>
      <w:proofErr w:type="spellStart"/>
      <w:r w:rsidRPr="006E3660">
        <w:rPr>
          <w:rStyle w:val="h-normal"/>
        </w:rPr>
        <w:t>противопаводковой</w:t>
      </w:r>
      <w:proofErr w:type="spellEnd"/>
      <w:r w:rsidRPr="006E3660">
        <w:rPr>
          <w:rStyle w:val="h-normal"/>
        </w:rPr>
        <w:t xml:space="preserve"> защ</w:t>
      </w:r>
      <w:r w:rsidRPr="006E3660">
        <w:rPr>
          <w:rStyle w:val="h-normal"/>
        </w:rPr>
        <w:t>и</w:t>
      </w:r>
      <w:r w:rsidRPr="006E3660">
        <w:rPr>
          <w:rStyle w:val="h-normal"/>
        </w:rPr>
        <w:t>ты);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proofErr w:type="gramStart"/>
      <w:r w:rsidRPr="006E3660">
        <w:rPr>
          <w:rStyle w:val="h-normal"/>
        </w:rPr>
        <w:t>2.5. выжигание сухой растительности, трав на корню, а также стерни и пожнивных остатков (за исключением случаев выполнения научно обоснованных работ по выжиг</w:t>
      </w:r>
      <w:r w:rsidRPr="006E3660">
        <w:rPr>
          <w:rStyle w:val="h-normal"/>
        </w:rPr>
        <w:t>а</w:t>
      </w:r>
      <w:r w:rsidRPr="006E3660">
        <w:rPr>
          <w:rStyle w:val="h-normal"/>
        </w:rPr>
        <w:t>нию растительности для улучшения среды обитания диких животных, относящихся к в</w:t>
      </w:r>
      <w:r w:rsidRPr="006E3660">
        <w:rPr>
          <w:rStyle w:val="h-normal"/>
        </w:rPr>
        <w:t>и</w:t>
      </w:r>
      <w:r w:rsidRPr="006E3660">
        <w:rPr>
          <w:rStyle w:val="h-normal"/>
        </w:rPr>
        <w:t>дам, включенным в Красную книгу Республики Беларусь, и (или) к видам, подпадающим под действие международных договоров Республики Беларусь, и иных случаев, пред</w:t>
      </w:r>
      <w:r w:rsidRPr="006E3660">
        <w:rPr>
          <w:rStyle w:val="h-normal"/>
        </w:rPr>
        <w:t>у</w:t>
      </w:r>
      <w:r w:rsidRPr="006E3660">
        <w:rPr>
          <w:rStyle w:val="h-normal"/>
        </w:rPr>
        <w:t>смотренных законодательными актами);</w:t>
      </w:r>
      <w:proofErr w:type="gramEnd"/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 w:rsidRPr="006E3660">
        <w:rPr>
          <w:rStyle w:val="h-normal"/>
        </w:rPr>
        <w:t>2.6. сжигание порубочных остатков при проведении рубок леса, выполнении работ по удалению, изъятию древесно-кустарниковой растительности (за исключением случаев сжигания порубочных остатков в очагах вредителей и болезней лесов);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 w:rsidRPr="006E3660">
        <w:rPr>
          <w:rStyle w:val="h-normal"/>
        </w:rPr>
        <w:t>2.7. интродукция чужеродных диких животных и растений (за исключением интр</w:t>
      </w:r>
      <w:r w:rsidRPr="006E3660">
        <w:rPr>
          <w:rStyle w:val="h-normal"/>
        </w:rPr>
        <w:t>о</w:t>
      </w:r>
      <w:r w:rsidRPr="006E3660">
        <w:rPr>
          <w:rStyle w:val="h-normal"/>
        </w:rPr>
        <w:t>дукции растений в границах ботанических памятников природы, когда эта деятельность является научно-исследовательской и не имеет негативного влияния на ценные природные ко</w:t>
      </w:r>
      <w:r w:rsidRPr="006E3660">
        <w:rPr>
          <w:rStyle w:val="h-normal"/>
        </w:rPr>
        <w:t>м</w:t>
      </w:r>
      <w:r w:rsidRPr="006E3660">
        <w:rPr>
          <w:rStyle w:val="h-normal"/>
        </w:rPr>
        <w:t>плексы и объекты);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 w:rsidRPr="006E3660">
        <w:rPr>
          <w:rStyle w:val="h-normal"/>
        </w:rPr>
        <w:t>2.8. возведение промышленных, коммунальных и складских объектов, автомобил</w:t>
      </w:r>
      <w:r w:rsidRPr="006E3660">
        <w:rPr>
          <w:rStyle w:val="h-normal"/>
        </w:rPr>
        <w:t>ь</w:t>
      </w:r>
      <w:r w:rsidRPr="006E3660">
        <w:rPr>
          <w:rStyle w:val="h-normal"/>
        </w:rPr>
        <w:t>ных заправочных станций, станций технического обслуживания и моек для автотранспо</w:t>
      </w:r>
      <w:r w:rsidRPr="006E3660">
        <w:rPr>
          <w:rStyle w:val="h-normal"/>
        </w:rPr>
        <w:t>р</w:t>
      </w:r>
      <w:r w:rsidRPr="006E3660">
        <w:rPr>
          <w:rStyle w:val="h-normal"/>
        </w:rPr>
        <w:t>та, животноводческих объектов, объектов хранения, захоронения, обезвреживания и использ</w:t>
      </w:r>
      <w:r w:rsidRPr="006E3660">
        <w:rPr>
          <w:rStyle w:val="h-normal"/>
        </w:rPr>
        <w:t>о</w:t>
      </w:r>
      <w:r w:rsidRPr="006E3660">
        <w:rPr>
          <w:rStyle w:val="h-normal"/>
        </w:rPr>
        <w:t>вания отходов, объектов жилой застройки, размещение летних лагерей для скота, создание новых садоводческих товариществ и дачных кооперативов;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proofErr w:type="gramStart"/>
      <w:r w:rsidRPr="006E3660">
        <w:rPr>
          <w:rStyle w:val="h-normal"/>
        </w:rPr>
        <w:t>2.9. размещение отдельных палаток и палаточных городков, туристских стоянок, других оборудованных зон и мест отдыха, стоянок механических транспортных средств, развед</w:t>
      </w:r>
      <w:r w:rsidRPr="006E3660">
        <w:rPr>
          <w:rStyle w:val="h-normal"/>
        </w:rPr>
        <w:t>е</w:t>
      </w:r>
      <w:r w:rsidRPr="006E3660">
        <w:rPr>
          <w:rStyle w:val="h-normal"/>
        </w:rPr>
        <w:t>ние костров (за исключением разведения костров в местах отдыха, определенных технологическими картами на разработку лесосек, на обустроенных площадках, окай</w:t>
      </w:r>
      <w:r w:rsidRPr="006E3660">
        <w:rPr>
          <w:rStyle w:val="h-normal"/>
        </w:rPr>
        <w:t>м</w:t>
      </w:r>
      <w:r w:rsidRPr="006E3660">
        <w:rPr>
          <w:rStyle w:val="h-normal"/>
        </w:rPr>
        <w:t>ленных минерализованной (очищенной до минерального слоя почвы) полосой шириной не менее 0,25 метра, в местах, исключающих повреждение огнем крон, стволов и корн</w:t>
      </w:r>
      <w:r w:rsidRPr="006E3660">
        <w:rPr>
          <w:rStyle w:val="h-normal"/>
        </w:rPr>
        <w:t>е</w:t>
      </w:r>
      <w:r w:rsidRPr="006E3660">
        <w:rPr>
          <w:rStyle w:val="h-normal"/>
        </w:rPr>
        <w:t>вых лап</w:t>
      </w:r>
      <w:proofErr w:type="gramEnd"/>
      <w:r w:rsidRPr="006E3660">
        <w:rPr>
          <w:rStyle w:val="h-normal"/>
        </w:rPr>
        <w:t xml:space="preserve"> растущих деревьев) вне мест, определенных планом управления ООПТ или решением горо</w:t>
      </w:r>
      <w:r w:rsidRPr="006E3660">
        <w:rPr>
          <w:rStyle w:val="h-normal"/>
        </w:rPr>
        <w:t>д</w:t>
      </w:r>
      <w:r w:rsidRPr="006E3660">
        <w:rPr>
          <w:rStyle w:val="h-normal"/>
        </w:rPr>
        <w:t>ского, районного исполнительного комитета;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 w:rsidRPr="006E3660">
        <w:rPr>
          <w:rStyle w:val="h-normal"/>
        </w:rPr>
        <w:t>2.10. проведение сплошных рубок главного пользования;</w:t>
      </w:r>
    </w:p>
    <w:p w:rsidR="009F37E4" w:rsidRPr="006E3660" w:rsidRDefault="009F37E4" w:rsidP="009F37E4">
      <w:pPr>
        <w:pStyle w:val="p-normal"/>
        <w:tabs>
          <w:tab w:val="left" w:pos="567"/>
        </w:tabs>
        <w:spacing w:before="0" w:beforeAutospacing="0" w:after="0" w:afterAutospacing="0"/>
        <w:ind w:firstLine="567"/>
        <w:jc w:val="both"/>
      </w:pPr>
      <w:r w:rsidRPr="006E3660">
        <w:rPr>
          <w:rStyle w:val="h-normal"/>
        </w:rPr>
        <w:t>2.11. складирование и применение авиационным методом химических средств защ</w:t>
      </w:r>
      <w:r w:rsidRPr="006E3660">
        <w:rPr>
          <w:rStyle w:val="h-normal"/>
        </w:rPr>
        <w:t>и</w:t>
      </w:r>
      <w:r w:rsidRPr="006E3660">
        <w:rPr>
          <w:rStyle w:val="h-normal"/>
        </w:rPr>
        <w:t>ты растений (за исключением случаев, когда имеется угроза массовой гибели лесных насаждений в результате воздействия вредителей и болезней лесов), регуляторов их роста, удобрений;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 w:rsidRPr="006E3660">
        <w:rPr>
          <w:rStyle w:val="h-normal"/>
        </w:rPr>
        <w:t>2.12. изъятие, удаление, повреждение, уничтожение древесно-кустарниковой растител</w:t>
      </w:r>
      <w:r w:rsidRPr="006E3660">
        <w:rPr>
          <w:rStyle w:val="h-normal"/>
        </w:rPr>
        <w:t>ь</w:t>
      </w:r>
      <w:r w:rsidRPr="006E3660">
        <w:rPr>
          <w:rStyle w:val="h-normal"/>
        </w:rPr>
        <w:t>ности, живого напочвенного покрова и лесной подстилки, снятие плодородного слоя почвы, включая подстилающие породы, за исключением случаев осуществления, если иное не установлено настоящим Законом: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сельскохозяйственных работ (на сельскохозяйственных землях) и лесохозяйственных м</w:t>
      </w:r>
      <w:r w:rsidRPr="006E3660">
        <w:rPr>
          <w:rStyle w:val="h-normal"/>
        </w:rPr>
        <w:t>е</w:t>
      </w:r>
      <w:r w:rsidRPr="006E3660">
        <w:rPr>
          <w:rStyle w:val="h-normal"/>
        </w:rPr>
        <w:t>роприятий;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мероприятий по предотвращению зарастания сельскохозяйственных земель и о</w:t>
      </w:r>
      <w:r w:rsidRPr="006E3660">
        <w:rPr>
          <w:rStyle w:val="h-normal"/>
        </w:rPr>
        <w:t>т</w:t>
      </w:r>
      <w:r w:rsidRPr="006E3660">
        <w:rPr>
          <w:rStyle w:val="h-normal"/>
        </w:rPr>
        <w:t>крытых болот древесно-кустарниковой растительностью;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противопожарных мероприятий;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мероприятий, связанных с восстановлением численности (</w:t>
      </w:r>
      <w:proofErr w:type="spellStart"/>
      <w:r w:rsidRPr="006E3660">
        <w:rPr>
          <w:rStyle w:val="h-normal"/>
        </w:rPr>
        <w:t>реинтродукцией</w:t>
      </w:r>
      <w:proofErr w:type="spellEnd"/>
      <w:r w:rsidRPr="006E3660">
        <w:rPr>
          <w:rStyle w:val="h-normal"/>
        </w:rPr>
        <w:t>) поп</w:t>
      </w:r>
      <w:r w:rsidRPr="006E3660">
        <w:rPr>
          <w:rStyle w:val="h-normal"/>
        </w:rPr>
        <w:t>у</w:t>
      </w:r>
      <w:r w:rsidRPr="006E3660">
        <w:rPr>
          <w:rStyle w:val="h-normal"/>
        </w:rPr>
        <w:t>ляций диких животных и дикорастущих растений, относящихся к видам, включенным в Красную книгу Республики Беларусь, и (или) к видам, подпадающим под действие ме</w:t>
      </w:r>
      <w:r w:rsidRPr="006E3660">
        <w:rPr>
          <w:rStyle w:val="h-normal"/>
        </w:rPr>
        <w:t>ж</w:t>
      </w:r>
      <w:r w:rsidRPr="006E3660">
        <w:rPr>
          <w:rStyle w:val="h-normal"/>
        </w:rPr>
        <w:t>дународных договоров Республики Беларусь;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lastRenderedPageBreak/>
        <w:t xml:space="preserve">- </w:t>
      </w:r>
      <w:r w:rsidRPr="006E3660">
        <w:rPr>
          <w:rStyle w:val="h-normal"/>
        </w:rPr>
        <w:t>мероприятий по регулированию распространения и численности инвазивных чужеро</w:t>
      </w:r>
      <w:r w:rsidRPr="006E3660">
        <w:rPr>
          <w:rStyle w:val="h-normal"/>
        </w:rPr>
        <w:t>д</w:t>
      </w:r>
      <w:r w:rsidRPr="006E3660">
        <w:rPr>
          <w:rStyle w:val="h-normal"/>
        </w:rPr>
        <w:t>ных диких животных и инвазивных растений;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jc w:val="both"/>
      </w:pPr>
      <w:r w:rsidRPr="006E3660">
        <w:rPr>
          <w:rStyle w:val="h-normal"/>
        </w:rPr>
        <w:t>работ по восстановлению гидрологического режима, реконструкции мелиоративных с</w:t>
      </w:r>
      <w:r w:rsidRPr="006E3660">
        <w:rPr>
          <w:rStyle w:val="h-normal"/>
        </w:rPr>
        <w:t>и</w:t>
      </w:r>
      <w:r w:rsidRPr="006E3660">
        <w:rPr>
          <w:rStyle w:val="h-normal"/>
        </w:rPr>
        <w:t>стем, отдельно расположенных гидротехнических сооружений и ремонтно-эксплуатационных работ по обеспечению их функционирования;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работ по строительству инженерных сетей и транспортных коммуникаций;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proofErr w:type="gramStart"/>
      <w:r>
        <w:rPr>
          <w:rStyle w:val="h-normal"/>
        </w:rPr>
        <w:t xml:space="preserve">- </w:t>
      </w:r>
      <w:r w:rsidRPr="006E3660">
        <w:rPr>
          <w:rStyle w:val="h-normal"/>
        </w:rPr>
        <w:t>работ по переносу в границах ООПТ существующих зданий и сооружений, разм</w:t>
      </w:r>
      <w:r w:rsidRPr="006E3660">
        <w:rPr>
          <w:rStyle w:val="h-normal"/>
        </w:rPr>
        <w:t>е</w:t>
      </w:r>
      <w:r w:rsidRPr="006E3660">
        <w:rPr>
          <w:rStyle w:val="h-normal"/>
        </w:rPr>
        <w:t>щению, обустройству и (или) благоустройству зданий и сооружений для целей ведения лесного и охотничьего хозяйства, домов охотника и (или) рыболова, эколого-информационных центров, культовых сооружений и объектов, оборудованных мест отдыха, пляжей и эколог</w:t>
      </w:r>
      <w:r w:rsidRPr="006E3660">
        <w:rPr>
          <w:rStyle w:val="h-normal"/>
        </w:rPr>
        <w:t>и</w:t>
      </w:r>
      <w:r w:rsidRPr="006E3660">
        <w:rPr>
          <w:rStyle w:val="h-normal"/>
        </w:rPr>
        <w:t>ческих троп, стоянок механических транспортных средств, лодочных причалов в местах, определенных планом управления ООПТ или решением городского, районного исполн</w:t>
      </w:r>
      <w:r w:rsidRPr="006E3660">
        <w:rPr>
          <w:rStyle w:val="h-normal"/>
        </w:rPr>
        <w:t>и</w:t>
      </w:r>
      <w:r w:rsidRPr="006E3660">
        <w:rPr>
          <w:rStyle w:val="h-normal"/>
        </w:rPr>
        <w:t>тельного</w:t>
      </w:r>
      <w:proofErr w:type="gramEnd"/>
      <w:r w:rsidRPr="006E3660">
        <w:rPr>
          <w:rStyle w:val="h-normal"/>
        </w:rPr>
        <w:t xml:space="preserve"> комитета;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работ по установлению, содержанию и охране Государственной границы Респу</w:t>
      </w:r>
      <w:r w:rsidRPr="006E3660">
        <w:rPr>
          <w:rStyle w:val="h-normal"/>
        </w:rPr>
        <w:t>б</w:t>
      </w:r>
      <w:r w:rsidRPr="006E3660">
        <w:rPr>
          <w:rStyle w:val="h-normal"/>
        </w:rPr>
        <w:t>лики Беларусь;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работ по расчистке квартальных просек, рубок (удаления) опасных деревьев, работ по трелевке и вывозке древесины при проведении рубок, не запрещенных настоящим З</w:t>
      </w:r>
      <w:r w:rsidRPr="006E3660">
        <w:rPr>
          <w:rStyle w:val="h-normal"/>
        </w:rPr>
        <w:t>а</w:t>
      </w:r>
      <w:r w:rsidRPr="006E3660">
        <w:rPr>
          <w:rStyle w:val="h-normal"/>
        </w:rPr>
        <w:t>коном и положением об ООПТ;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научно-исследовательских работ, выполняемых в границах ООПТ в соответствии с зак</w:t>
      </w:r>
      <w:r w:rsidRPr="006E3660">
        <w:rPr>
          <w:rStyle w:val="h-normal"/>
        </w:rPr>
        <w:t>о</w:t>
      </w:r>
      <w:r w:rsidRPr="006E3660">
        <w:rPr>
          <w:rStyle w:val="h-normal"/>
        </w:rPr>
        <w:t>нодательством без причинения вреда ценным природным комплексам и объектам;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 w:rsidRPr="006E3660">
        <w:rPr>
          <w:rStyle w:val="h-normal"/>
        </w:rPr>
        <w:t>2.13. использование юридическими и физическими лицами водных транспортных сре</w:t>
      </w:r>
      <w:proofErr w:type="gramStart"/>
      <w:r w:rsidRPr="006E3660">
        <w:rPr>
          <w:rStyle w:val="h-normal"/>
        </w:rPr>
        <w:t>дств с дв</w:t>
      </w:r>
      <w:proofErr w:type="gramEnd"/>
      <w:r w:rsidRPr="006E3660">
        <w:rPr>
          <w:rStyle w:val="h-normal"/>
        </w:rPr>
        <w:t>игателями внутреннего сгорания свыше 15 лошадиных сил, за исключением водных транспортных средств: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органов пограничной службы и подрядных организаций при выполнении задач по обеспечению установления, содержания и охраны Государственной границы Республики Б</w:t>
      </w:r>
      <w:r w:rsidRPr="006E3660">
        <w:rPr>
          <w:rStyle w:val="h-normal"/>
        </w:rPr>
        <w:t>е</w:t>
      </w:r>
      <w:r w:rsidRPr="006E3660">
        <w:rPr>
          <w:rStyle w:val="h-normal"/>
        </w:rPr>
        <w:t>ларусь;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органов и подразделений по чрезвычайным ситуациям;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Минприроды и его территориальных органов;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Министерства транспорта и коммуникаций Республики Беларусь;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государственного природоохранного учреждения;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Министерства лесного хозяйства Республики Беларусь и подчиненных ему орган</w:t>
      </w:r>
      <w:r w:rsidRPr="006E3660">
        <w:rPr>
          <w:rStyle w:val="h-normal"/>
        </w:rPr>
        <w:t>и</w:t>
      </w:r>
      <w:r w:rsidRPr="006E3660">
        <w:rPr>
          <w:rStyle w:val="h-normal"/>
        </w:rPr>
        <w:t>заций при осуществлении охраны и защиты лесов на участках лесного фонда, распол</w:t>
      </w:r>
      <w:r w:rsidRPr="006E3660">
        <w:rPr>
          <w:rStyle w:val="h-normal"/>
        </w:rPr>
        <w:t>о</w:t>
      </w:r>
      <w:r w:rsidRPr="006E3660">
        <w:rPr>
          <w:rStyle w:val="h-normal"/>
        </w:rPr>
        <w:t>женных в границах ООПТ;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органов Комитета государственного контроля Республики Беларусь;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Государственной инспекции охраны животного и растительного мира при През</w:t>
      </w:r>
      <w:r w:rsidRPr="006E3660">
        <w:rPr>
          <w:rStyle w:val="h-normal"/>
        </w:rPr>
        <w:t>и</w:t>
      </w:r>
      <w:r w:rsidRPr="006E3660">
        <w:rPr>
          <w:rStyle w:val="h-normal"/>
        </w:rPr>
        <w:t>денте Республики Беларусь, ее областных и межрайонных инспекций охраны животного и ра</w:t>
      </w:r>
      <w:r w:rsidRPr="006E3660">
        <w:rPr>
          <w:rStyle w:val="h-normal"/>
        </w:rPr>
        <w:t>с</w:t>
      </w:r>
      <w:r w:rsidRPr="006E3660">
        <w:rPr>
          <w:rStyle w:val="h-normal"/>
        </w:rPr>
        <w:t xml:space="preserve">тительного мира (далее - </w:t>
      </w:r>
      <w:proofErr w:type="spellStart"/>
      <w:r w:rsidRPr="006E3660">
        <w:rPr>
          <w:rStyle w:val="h-normal"/>
        </w:rPr>
        <w:t>Госинспекция</w:t>
      </w:r>
      <w:proofErr w:type="spellEnd"/>
      <w:r w:rsidRPr="006E3660">
        <w:rPr>
          <w:rStyle w:val="h-normal"/>
        </w:rPr>
        <w:t>);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 xml:space="preserve">государственного учреждения </w:t>
      </w:r>
      <w:r>
        <w:rPr>
          <w:rStyle w:val="h-normal"/>
        </w:rPr>
        <w:t>«</w:t>
      </w:r>
      <w:r w:rsidRPr="006E3660">
        <w:rPr>
          <w:rStyle w:val="h-normal"/>
        </w:rPr>
        <w:t>Государственная инспекция по маломерным с</w:t>
      </w:r>
      <w:r w:rsidRPr="006E3660">
        <w:rPr>
          <w:rStyle w:val="h-normal"/>
        </w:rPr>
        <w:t>у</w:t>
      </w:r>
      <w:r w:rsidRPr="006E3660">
        <w:rPr>
          <w:rStyle w:val="h-normal"/>
        </w:rPr>
        <w:t>дам</w:t>
      </w:r>
      <w:r>
        <w:rPr>
          <w:rStyle w:val="h-normal"/>
        </w:rPr>
        <w:t>»</w:t>
      </w:r>
      <w:r w:rsidRPr="006E3660">
        <w:rPr>
          <w:rStyle w:val="h-normal"/>
        </w:rPr>
        <w:t>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 xml:space="preserve">республиканского государственно-общественного объединения </w:t>
      </w:r>
      <w:r>
        <w:rPr>
          <w:rStyle w:val="h-normal"/>
        </w:rPr>
        <w:t>«</w:t>
      </w:r>
      <w:r w:rsidRPr="006E3660">
        <w:rPr>
          <w:rStyle w:val="h-normal"/>
        </w:rPr>
        <w:t>Белорусское ре</w:t>
      </w:r>
      <w:r w:rsidRPr="006E3660">
        <w:rPr>
          <w:rStyle w:val="h-normal"/>
        </w:rPr>
        <w:t>с</w:t>
      </w:r>
      <w:r w:rsidRPr="006E3660">
        <w:rPr>
          <w:rStyle w:val="h-normal"/>
        </w:rPr>
        <w:t>публиканское общество спасания на водах</w:t>
      </w:r>
      <w:r>
        <w:rPr>
          <w:rStyle w:val="h-normal"/>
        </w:rPr>
        <w:t>»</w:t>
      </w:r>
      <w:r w:rsidRPr="006E3660">
        <w:rPr>
          <w:rStyle w:val="h-normal"/>
        </w:rPr>
        <w:t xml:space="preserve"> и его структурных подразделений;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арендаторов (пользователей) охотничьих, рыболовных угодий, расположенных в границах ООПТ;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используемых при выполнении в границах ООПТ научно-исследовательских работ;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используемых субъектами туристической индустрии при организации туристических п</w:t>
      </w:r>
      <w:r w:rsidRPr="006E3660">
        <w:rPr>
          <w:rStyle w:val="h-normal"/>
        </w:rPr>
        <w:t>у</w:t>
      </w:r>
      <w:r w:rsidRPr="006E3660">
        <w:rPr>
          <w:rStyle w:val="h-normal"/>
        </w:rPr>
        <w:t>тешествий;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иных юридических и (или) физических лиц, если это определено положением об ООПТ;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 w:rsidRPr="006E3660">
        <w:rPr>
          <w:rStyle w:val="h-normal"/>
        </w:rPr>
        <w:t>2.14. движение и стоянка механических транспортных средств и самоходных машин вне дорог общего пользования и специально оборудованных мест, за исключением механич</w:t>
      </w:r>
      <w:r w:rsidRPr="006E3660">
        <w:rPr>
          <w:rStyle w:val="h-normal"/>
        </w:rPr>
        <w:t>е</w:t>
      </w:r>
      <w:r w:rsidRPr="006E3660">
        <w:rPr>
          <w:rStyle w:val="h-normal"/>
        </w:rPr>
        <w:t>ских транспортных средств и самоходных машин: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lastRenderedPageBreak/>
        <w:t xml:space="preserve">- </w:t>
      </w:r>
      <w:r w:rsidRPr="006E3660">
        <w:rPr>
          <w:rStyle w:val="h-normal"/>
        </w:rPr>
        <w:t>органов пограничной службы и подрядных организаций при выполнении задач по обесп</w:t>
      </w:r>
      <w:r w:rsidRPr="006E3660">
        <w:rPr>
          <w:rStyle w:val="h-normal"/>
        </w:rPr>
        <w:t>е</w:t>
      </w:r>
      <w:r w:rsidRPr="006E3660">
        <w:rPr>
          <w:rStyle w:val="h-normal"/>
        </w:rPr>
        <w:t>чению установления, содержания и охраны Государственной границы Республики Бел</w:t>
      </w:r>
      <w:r w:rsidRPr="006E3660">
        <w:rPr>
          <w:rStyle w:val="h-normal"/>
        </w:rPr>
        <w:t>а</w:t>
      </w:r>
      <w:r w:rsidRPr="006E3660">
        <w:rPr>
          <w:rStyle w:val="h-normal"/>
        </w:rPr>
        <w:t>русь;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органов и подразделений по чрезвычайным ситуациям;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Минприроды и его территориальных органов;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государственного природоохранного учреждения;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Министерства лесного хозяйства Республики Беларусь и подчиненных ему орган</w:t>
      </w:r>
      <w:r w:rsidRPr="006E3660">
        <w:rPr>
          <w:rStyle w:val="h-normal"/>
        </w:rPr>
        <w:t>и</w:t>
      </w:r>
      <w:r w:rsidRPr="006E3660">
        <w:rPr>
          <w:rStyle w:val="h-normal"/>
        </w:rPr>
        <w:t>заций при осуществлении охраны и защиты лесов на участках лесного фонда, распол</w:t>
      </w:r>
      <w:r w:rsidRPr="006E3660">
        <w:rPr>
          <w:rStyle w:val="h-normal"/>
        </w:rPr>
        <w:t>о</w:t>
      </w:r>
      <w:r w:rsidRPr="006E3660">
        <w:rPr>
          <w:rStyle w:val="h-normal"/>
        </w:rPr>
        <w:t>женных в границах ООПТ;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органов Комитета государственного контроля Республики Беларусь;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proofErr w:type="spellStart"/>
      <w:r w:rsidRPr="006E3660">
        <w:rPr>
          <w:rStyle w:val="h-normal"/>
        </w:rPr>
        <w:t>Госинспекции</w:t>
      </w:r>
      <w:proofErr w:type="spellEnd"/>
      <w:r w:rsidRPr="006E3660">
        <w:rPr>
          <w:rStyle w:val="h-normal"/>
        </w:rPr>
        <w:t>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арендаторов (пользователей) охотничьих, рыболовных угодий, расположенных в границах ООПТ;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 xml:space="preserve">используемых для выполнения в границах ООПТ сельскохозяйственных работ, проведения рубок леса, выполнения работ по трелевке и вывозке древесины, работ по охране и защите лесов, </w:t>
      </w:r>
      <w:proofErr w:type="spellStart"/>
      <w:r w:rsidRPr="006E3660">
        <w:rPr>
          <w:rStyle w:val="h-normal"/>
        </w:rPr>
        <w:t>лесовосстановлению</w:t>
      </w:r>
      <w:proofErr w:type="spellEnd"/>
      <w:r w:rsidRPr="006E3660">
        <w:rPr>
          <w:rStyle w:val="h-normal"/>
        </w:rPr>
        <w:t xml:space="preserve"> и лесоразведению, восстановлению гидрол</w:t>
      </w:r>
      <w:r w:rsidRPr="006E3660">
        <w:rPr>
          <w:rStyle w:val="h-normal"/>
        </w:rPr>
        <w:t>о</w:t>
      </w:r>
      <w:r w:rsidRPr="006E3660">
        <w:rPr>
          <w:rStyle w:val="h-normal"/>
        </w:rPr>
        <w:t>гического режима, реконструкции мелиоративных систем, отдельно расположенных ги</w:t>
      </w:r>
      <w:r w:rsidRPr="006E3660">
        <w:rPr>
          <w:rStyle w:val="h-normal"/>
        </w:rPr>
        <w:t>д</w:t>
      </w:r>
      <w:r w:rsidRPr="006E3660">
        <w:rPr>
          <w:rStyle w:val="h-normal"/>
        </w:rPr>
        <w:t>ротехнических сооружений и ремонтно-эксплуатационных работ по обеспечению их функцион</w:t>
      </w:r>
      <w:r w:rsidRPr="006E3660">
        <w:rPr>
          <w:rStyle w:val="h-normal"/>
        </w:rPr>
        <w:t>и</w:t>
      </w:r>
      <w:r w:rsidRPr="006E3660">
        <w:rPr>
          <w:rStyle w:val="h-normal"/>
        </w:rPr>
        <w:t>рования;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используемых при выполнении в границах ООПТ научно-исследовательских работ;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используемых при выполнении в границах ООПТ работ по содержанию, обслуж</w:t>
      </w:r>
      <w:r w:rsidRPr="006E3660">
        <w:rPr>
          <w:rStyle w:val="h-normal"/>
        </w:rPr>
        <w:t>и</w:t>
      </w:r>
      <w:r w:rsidRPr="006E3660">
        <w:rPr>
          <w:rStyle w:val="h-normal"/>
        </w:rPr>
        <w:t>ванию, ремонту, реконструкции, реставрации объектов, используемых для охраны и функционирования ООПТ, инженерных сетей и транспортных коммуникаций, осущест</w:t>
      </w:r>
      <w:r w:rsidRPr="006E3660">
        <w:rPr>
          <w:rStyle w:val="h-normal"/>
        </w:rPr>
        <w:t>в</w:t>
      </w:r>
      <w:r w:rsidRPr="006E3660">
        <w:rPr>
          <w:rStyle w:val="h-normal"/>
        </w:rPr>
        <w:t>ления экологического просвещения, а также мероприятий по поддержанию ценных природных ко</w:t>
      </w:r>
      <w:r w:rsidRPr="006E3660">
        <w:rPr>
          <w:rStyle w:val="h-normal"/>
        </w:rPr>
        <w:t>м</w:t>
      </w:r>
      <w:r w:rsidRPr="006E3660">
        <w:rPr>
          <w:rStyle w:val="h-normal"/>
        </w:rPr>
        <w:t>плексов и объектов в надлежащем состоянии;</w:t>
      </w:r>
    </w:p>
    <w:p w:rsidR="009F37E4" w:rsidRPr="006E3660" w:rsidRDefault="009F37E4" w:rsidP="009F37E4">
      <w:pPr>
        <w:pStyle w:val="p-normal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Pr="006E3660">
        <w:rPr>
          <w:rStyle w:val="h-normal"/>
        </w:rPr>
        <w:t>используемых при обустройстве и (или) благоустройстве территории, обустройстве экол</w:t>
      </w:r>
      <w:r w:rsidRPr="006E3660">
        <w:rPr>
          <w:rStyle w:val="h-normal"/>
        </w:rPr>
        <w:t>о</w:t>
      </w:r>
      <w:r w:rsidRPr="006E3660">
        <w:rPr>
          <w:rStyle w:val="h-normal"/>
        </w:rPr>
        <w:t>гических троп, строительстве объектов, не запрещенных в соответствии с режимом охр</w:t>
      </w:r>
      <w:r w:rsidRPr="006E3660">
        <w:rPr>
          <w:rStyle w:val="h-normal"/>
        </w:rPr>
        <w:t>а</w:t>
      </w:r>
      <w:r w:rsidRPr="006E3660">
        <w:rPr>
          <w:rStyle w:val="h-normal"/>
        </w:rPr>
        <w:t>ны и использования ООПТ;</w:t>
      </w:r>
    </w:p>
    <w:p w:rsidR="009F37E4" w:rsidRPr="006E3660" w:rsidRDefault="009F37E4" w:rsidP="009F37E4">
      <w:pPr>
        <w:pStyle w:val="p-normal"/>
        <w:tabs>
          <w:tab w:val="left" w:pos="567"/>
        </w:tabs>
        <w:spacing w:before="0" w:beforeAutospacing="0" w:after="0" w:afterAutospacing="0"/>
        <w:ind w:firstLine="567"/>
        <w:jc w:val="both"/>
      </w:pPr>
      <w:r w:rsidRPr="006E3660">
        <w:rPr>
          <w:rStyle w:val="h-normal"/>
        </w:rPr>
        <w:t xml:space="preserve">2.15. распашка земель в прибрежных полосах (за исключением выполнения работ по устройству минерализованных полос и уходу за ними, а также по подготовке почвы для </w:t>
      </w:r>
      <w:proofErr w:type="spellStart"/>
      <w:r w:rsidRPr="006E3660">
        <w:rPr>
          <w:rStyle w:val="h-normal"/>
        </w:rPr>
        <w:t>з</w:t>
      </w:r>
      <w:r w:rsidRPr="006E3660">
        <w:rPr>
          <w:rStyle w:val="h-normal"/>
        </w:rPr>
        <w:t>а</w:t>
      </w:r>
      <w:r w:rsidRPr="006E3660">
        <w:rPr>
          <w:rStyle w:val="h-normal"/>
        </w:rPr>
        <w:t>лужения</w:t>
      </w:r>
      <w:proofErr w:type="spellEnd"/>
      <w:r w:rsidRPr="006E3660">
        <w:rPr>
          <w:rStyle w:val="h-normal"/>
        </w:rPr>
        <w:t xml:space="preserve">, </w:t>
      </w:r>
      <w:proofErr w:type="spellStart"/>
      <w:r w:rsidRPr="006E3660">
        <w:rPr>
          <w:rStyle w:val="h-normal"/>
        </w:rPr>
        <w:t>лесовосстановления</w:t>
      </w:r>
      <w:proofErr w:type="spellEnd"/>
      <w:r w:rsidRPr="006E3660">
        <w:rPr>
          <w:rStyle w:val="h-normal"/>
        </w:rPr>
        <w:t xml:space="preserve"> и лесоразведения);</w:t>
      </w:r>
    </w:p>
    <w:p w:rsidR="009F37E4" w:rsidRPr="006E3660" w:rsidRDefault="009F37E4" w:rsidP="009F37E4">
      <w:pPr>
        <w:pStyle w:val="p-normal"/>
        <w:tabs>
          <w:tab w:val="left" w:pos="567"/>
        </w:tabs>
        <w:spacing w:before="0" w:beforeAutospacing="0" w:after="0" w:afterAutospacing="0"/>
        <w:ind w:firstLine="567"/>
        <w:jc w:val="both"/>
      </w:pPr>
      <w:r w:rsidRPr="006E3660">
        <w:rPr>
          <w:rStyle w:val="h-normal"/>
        </w:rPr>
        <w:t>2.16. проведение научных экспериментов с природными комплексами и объектами, ра</w:t>
      </w:r>
      <w:r w:rsidRPr="006E3660">
        <w:rPr>
          <w:rStyle w:val="h-normal"/>
        </w:rPr>
        <w:t>с</w:t>
      </w:r>
      <w:r w:rsidRPr="006E3660">
        <w:rPr>
          <w:rStyle w:val="h-normal"/>
        </w:rPr>
        <w:t>положенными в границах ООПТ, которые могут привести к вредному воздействию на них, нарушению режима охраны и использования ООПТ.</w:t>
      </w:r>
    </w:p>
    <w:p w:rsidR="009F37E4" w:rsidRDefault="009F37E4" w:rsidP="009F37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границах памятника природы помимо видов деятельности указанных в пункте 2 статьи 24 настоящего Закона, запрещаются:</w:t>
      </w:r>
    </w:p>
    <w:p w:rsidR="009F37E4" w:rsidRDefault="009F37E4" w:rsidP="009F37E4">
      <w:pPr>
        <w:ind w:firstLine="567"/>
      </w:pPr>
      <w:r>
        <w:t>1.1. изъятие, удаление, повреждение, уничтожение древесно-кустарниковой растительн</w:t>
      </w:r>
      <w:r>
        <w:t>о</w:t>
      </w:r>
      <w:r>
        <w:t>сти, живого напочвенного покрова и лесной подстилки, снятие плодородного слоя почвы, включая подстилающие породы, за исключением случаев:</w:t>
      </w:r>
    </w:p>
    <w:p w:rsidR="009F37E4" w:rsidRDefault="009F37E4" w:rsidP="009F37E4">
      <w:pPr>
        <w:ind w:firstLine="567"/>
      </w:pPr>
      <w:r>
        <w:t>ликвидации чрезвычайной ситуац</w:t>
      </w:r>
      <w:proofErr w:type="gramStart"/>
      <w:r>
        <w:t>ии и ее</w:t>
      </w:r>
      <w:proofErr w:type="gramEnd"/>
      <w:r>
        <w:t xml:space="preserve"> последствий;</w:t>
      </w:r>
    </w:p>
    <w:p w:rsidR="009F37E4" w:rsidRDefault="009F37E4" w:rsidP="009F37E4">
      <w:pPr>
        <w:ind w:firstLine="567"/>
      </w:pPr>
      <w:r>
        <w:t>удаления опасных или упавших деревьев, инвазивных растений, а также деревьев, кустарников, находящихся в ненадлежащем качественном состоянии или препятствующих эк</w:t>
      </w:r>
      <w:r>
        <w:t>с</w:t>
      </w:r>
      <w:r>
        <w:t>плуатации зданий, сооружений и иных объектов;</w:t>
      </w:r>
    </w:p>
    <w:p w:rsidR="009F37E4" w:rsidRDefault="009F37E4" w:rsidP="009F37E4">
      <w:pPr>
        <w:ind w:firstLine="567"/>
      </w:pPr>
      <w:r>
        <w:t>выполнения работ, направленных на повышение устойчивости деревьев и кустарн</w:t>
      </w:r>
      <w:r>
        <w:t>и</w:t>
      </w:r>
      <w:r>
        <w:t>ков (обрезка сухих ветвей, зачистка и пломбировка ран и пустот стволов, стяжка стволов);</w:t>
      </w:r>
    </w:p>
    <w:p w:rsidR="009F37E4" w:rsidRDefault="009F37E4" w:rsidP="009F37E4">
      <w:pPr>
        <w:ind w:firstLine="567"/>
      </w:pPr>
      <w:r>
        <w:t>выполнения работ по восстановлению гидрологического режима, реконструкции мелиоративных систем, отдельно расположенных гидротехнических сооружений и ремон</w:t>
      </w:r>
      <w:r>
        <w:t>т</w:t>
      </w:r>
      <w:r>
        <w:t>но-эксплуатационных работ по обеспечению их функционирования;</w:t>
      </w:r>
    </w:p>
    <w:p w:rsidR="009F37E4" w:rsidRDefault="009F37E4" w:rsidP="009F37E4">
      <w:pPr>
        <w:ind w:firstLine="567"/>
      </w:pPr>
      <w:r>
        <w:t xml:space="preserve">выполнения работ, связанных с обустройством и (или) благоустройством территории (в том числе работ по уходу за газоном, цветниками, формированию клумб и альпийских горок, омоложению насаждений за счет посадки и формирования новых композиций из </w:t>
      </w:r>
      <w:r>
        <w:lastRenderedPageBreak/>
        <w:t>др</w:t>
      </w:r>
      <w:r>
        <w:t>е</w:t>
      </w:r>
      <w:r>
        <w:t>весно-кустарниковых пород, предотвращению зарастания малоценной древесно-кустарниковой растительностью), обустройством экологических троп;</w:t>
      </w:r>
    </w:p>
    <w:p w:rsidR="009F37E4" w:rsidRDefault="009F37E4" w:rsidP="009F37E4">
      <w:pPr>
        <w:ind w:firstLine="567"/>
      </w:pPr>
      <w:r>
        <w:t>проведения мероприятий по регулированию распространения и численности инв</w:t>
      </w:r>
      <w:r>
        <w:t>а</w:t>
      </w:r>
      <w:r>
        <w:t>зивных чужеродных диких животных и инвазивных растений;</w:t>
      </w:r>
    </w:p>
    <w:p w:rsidR="009F37E4" w:rsidRDefault="009F37E4" w:rsidP="009F37E4">
      <w:pPr>
        <w:ind w:firstLine="567"/>
      </w:pPr>
      <w:r>
        <w:t>1.2. возведение объектов строительства (за исключением выполнения работ, связа</w:t>
      </w:r>
      <w:r>
        <w:t>н</w:t>
      </w:r>
      <w:r>
        <w:t>ных с обустройством и (или) благоустройством территории, обустройством экологических троп, строительства эколого-информационных центров);</w:t>
      </w:r>
    </w:p>
    <w:p w:rsidR="009F37E4" w:rsidRDefault="009F37E4" w:rsidP="009F37E4">
      <w:pPr>
        <w:ind w:firstLine="567"/>
      </w:pPr>
      <w:r>
        <w:t>1.3. проведение рубок главного пользования;</w:t>
      </w:r>
    </w:p>
    <w:p w:rsidR="009F37E4" w:rsidRDefault="009F37E4" w:rsidP="009F37E4">
      <w:pPr>
        <w:ind w:firstLine="567"/>
      </w:pPr>
      <w:r>
        <w:t>1.4. размещение палаток и палаточных городков, туристских стоянок, других оборудова</w:t>
      </w:r>
      <w:r>
        <w:t>н</w:t>
      </w:r>
      <w:r>
        <w:t>ных зон и мест отдыха;</w:t>
      </w:r>
    </w:p>
    <w:p w:rsidR="009F37E4" w:rsidRDefault="009F37E4" w:rsidP="009F37E4">
      <w:pPr>
        <w:ind w:firstLine="567"/>
      </w:pPr>
      <w:r>
        <w:t>1.5. проведение массовых мероприятий при отсутствии благоустройства территории;</w:t>
      </w:r>
    </w:p>
    <w:p w:rsidR="009F37E4" w:rsidRDefault="009F37E4" w:rsidP="009F37E4">
      <w:pPr>
        <w:ind w:firstLine="567"/>
      </w:pPr>
      <w:r>
        <w:t>1.6. разведение костров;</w:t>
      </w:r>
    </w:p>
    <w:p w:rsidR="009F37E4" w:rsidRDefault="009F37E4" w:rsidP="009F37E4">
      <w:pPr>
        <w:ind w:firstLine="567"/>
      </w:pPr>
      <w:r>
        <w:t>1.7. выпас и прогон скота.</w:t>
      </w:r>
    </w:p>
    <w:p w:rsidR="009F37E4" w:rsidRDefault="009F37E4" w:rsidP="009F37E4">
      <w:pPr>
        <w:ind w:firstLine="567"/>
      </w:pPr>
      <w:r>
        <w:t>2. В границах ботанического памятника природы помимо видов деятельности, ук</w:t>
      </w:r>
      <w:r>
        <w:t>а</w:t>
      </w:r>
      <w:r>
        <w:t>занных в пункте 2 статьи 24 настоящего Закона и пункте 1 настоящей статьи, запрещаю</w:t>
      </w:r>
      <w:r>
        <w:t>т</w:t>
      </w:r>
      <w:r>
        <w:t>ся:</w:t>
      </w:r>
    </w:p>
    <w:p w:rsidR="009F37E4" w:rsidRDefault="009F37E4" w:rsidP="009F37E4">
      <w:pPr>
        <w:ind w:firstLine="567"/>
      </w:pPr>
      <w:r>
        <w:t>2.1. раскорчевка пней;</w:t>
      </w:r>
    </w:p>
    <w:p w:rsidR="009F37E4" w:rsidRDefault="009F37E4" w:rsidP="009F37E4">
      <w:pPr>
        <w:ind w:firstLine="567"/>
      </w:pPr>
      <w:r>
        <w:t xml:space="preserve">2.2. создание лесных культур с использованием </w:t>
      </w:r>
      <w:proofErr w:type="spellStart"/>
      <w:r>
        <w:t>интродуцированных</w:t>
      </w:r>
      <w:proofErr w:type="spellEnd"/>
      <w:r>
        <w:t xml:space="preserve"> пород деревьев и кустарников;</w:t>
      </w:r>
    </w:p>
    <w:p w:rsidR="009F37E4" w:rsidRDefault="009F37E4" w:rsidP="009F37E4">
      <w:pPr>
        <w:ind w:firstLine="567"/>
      </w:pPr>
      <w:proofErr w:type="gramStart"/>
      <w:r>
        <w:t>2.3. проведение рубок леса (за исключением рубок промежуточного пользования, рубок леса, проводимых при разрубке и расчистке квартальных просек, создании прот</w:t>
      </w:r>
      <w:r>
        <w:t>и</w:t>
      </w:r>
      <w:r>
        <w:t>вопожарных разрывов и их содержании, проведении уборки захламленности, рубок опа</w:t>
      </w:r>
      <w:r>
        <w:t>с</w:t>
      </w:r>
      <w:r>
        <w:t>ных в отношении автомобильных дорог, воздушных линий связи и электропередачи дер</w:t>
      </w:r>
      <w:r>
        <w:t>е</w:t>
      </w:r>
      <w:r>
        <w:t>вьев, рубок деревьев, представляющих опасность для жизни граждан) и удаление объе</w:t>
      </w:r>
      <w:r>
        <w:t>к</w:t>
      </w:r>
      <w:r>
        <w:t>тов растительного мира (за исключением опасных или упавших деревьев, инвазивных растений, а</w:t>
      </w:r>
      <w:proofErr w:type="gramEnd"/>
      <w:r>
        <w:t xml:space="preserve"> также деревьев, кустарников, находящихся в ненадлежащем качественном с</w:t>
      </w:r>
      <w:r>
        <w:t>о</w:t>
      </w:r>
      <w:r>
        <w:t>стоянии или препятствующих эксплуатации зданий, сооружений и иных объектов).</w:t>
      </w:r>
    </w:p>
    <w:p w:rsidR="009F37E4" w:rsidRDefault="009F37E4" w:rsidP="009F37E4">
      <w:pPr>
        <w:ind w:firstLine="567"/>
      </w:pPr>
    </w:p>
    <w:p w:rsidR="009F37E4" w:rsidRPr="00B27ADB" w:rsidRDefault="009F37E4" w:rsidP="009F37E4">
      <w:pPr>
        <w:spacing w:after="120" w:line="252" w:lineRule="auto"/>
        <w:rPr>
          <w:color w:val="000000"/>
          <w:sz w:val="28"/>
          <w:szCs w:val="28"/>
        </w:rPr>
      </w:pPr>
      <w:r w:rsidRPr="00B27ADB">
        <w:rPr>
          <w:color w:val="000000"/>
          <w:sz w:val="28"/>
          <w:szCs w:val="28"/>
        </w:rPr>
        <w:t>Таблица 4.1.2.2 Динамика особо охраняемых природных территорий (ООПТ)</w:t>
      </w:r>
    </w:p>
    <w:p w:rsidR="009F37E4" w:rsidRPr="00B27ADB" w:rsidRDefault="009F37E4" w:rsidP="009F37E4">
      <w:pPr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1137"/>
        <w:gridCol w:w="1129"/>
        <w:gridCol w:w="1143"/>
        <w:gridCol w:w="1135"/>
        <w:gridCol w:w="1126"/>
        <w:gridCol w:w="1082"/>
      </w:tblGrid>
      <w:tr w:rsidR="009F37E4" w:rsidRPr="00B27ADB" w:rsidTr="00A04DE7">
        <w:trPr>
          <w:trHeight w:val="447"/>
        </w:trPr>
        <w:tc>
          <w:tcPr>
            <w:tcW w:w="1473" w:type="pct"/>
            <w:vMerge w:val="restart"/>
            <w:shd w:val="clear" w:color="auto" w:fill="auto"/>
            <w:vAlign w:val="center"/>
          </w:tcPr>
          <w:p w:rsidR="009F37E4" w:rsidRPr="00B27ADB" w:rsidRDefault="009F37E4" w:rsidP="00A04DE7">
            <w:pPr>
              <w:jc w:val="center"/>
              <w:rPr>
                <w:color w:val="000000"/>
              </w:rPr>
            </w:pPr>
            <w:r w:rsidRPr="00B27ADB">
              <w:rPr>
                <w:color w:val="000000"/>
              </w:rPr>
              <w:t>Категория ООПТ</w:t>
            </w:r>
          </w:p>
        </w:tc>
        <w:tc>
          <w:tcPr>
            <w:tcW w:w="1781" w:type="pct"/>
            <w:gridSpan w:val="3"/>
            <w:shd w:val="clear" w:color="auto" w:fill="auto"/>
            <w:vAlign w:val="center"/>
          </w:tcPr>
          <w:p w:rsidR="009F37E4" w:rsidRPr="00B27ADB" w:rsidRDefault="009F37E4" w:rsidP="00A04DE7">
            <w:pPr>
              <w:jc w:val="center"/>
              <w:rPr>
                <w:color w:val="000000"/>
              </w:rPr>
            </w:pPr>
            <w:r w:rsidRPr="00B27ADB">
              <w:rPr>
                <w:color w:val="000000"/>
              </w:rPr>
              <w:t>Площадь по данным лес</w:t>
            </w:r>
            <w:r w:rsidRPr="00B27ADB">
              <w:rPr>
                <w:color w:val="000000"/>
              </w:rPr>
              <w:t>о</w:t>
            </w:r>
            <w:r w:rsidRPr="00B27ADB">
              <w:rPr>
                <w:color w:val="000000"/>
              </w:rPr>
              <w:t xml:space="preserve">устройства, </w:t>
            </w:r>
            <w:proofErr w:type="gramStart"/>
            <w:r w:rsidRPr="00B27ADB">
              <w:rPr>
                <w:color w:val="000000"/>
              </w:rPr>
              <w:t>га</w:t>
            </w:r>
            <w:proofErr w:type="gramEnd"/>
          </w:p>
        </w:tc>
        <w:tc>
          <w:tcPr>
            <w:tcW w:w="1746" w:type="pct"/>
            <w:gridSpan w:val="3"/>
            <w:shd w:val="clear" w:color="auto" w:fill="auto"/>
            <w:vAlign w:val="center"/>
          </w:tcPr>
          <w:p w:rsidR="009F37E4" w:rsidRPr="00B27ADB" w:rsidRDefault="009F37E4" w:rsidP="00A04DE7">
            <w:pPr>
              <w:jc w:val="center"/>
              <w:rPr>
                <w:color w:val="000000"/>
              </w:rPr>
            </w:pPr>
            <w:r w:rsidRPr="00B27ADB">
              <w:rPr>
                <w:color w:val="000000"/>
              </w:rPr>
              <w:t>Количество по данным лес</w:t>
            </w:r>
            <w:r w:rsidRPr="00B27ADB">
              <w:rPr>
                <w:color w:val="000000"/>
              </w:rPr>
              <w:t>о</w:t>
            </w:r>
            <w:r w:rsidRPr="00B27ADB">
              <w:rPr>
                <w:color w:val="000000"/>
              </w:rPr>
              <w:t xml:space="preserve">устройства, </w:t>
            </w:r>
            <w:proofErr w:type="spellStart"/>
            <w:proofErr w:type="gramStart"/>
            <w:r w:rsidRPr="00B27ADB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9F37E4" w:rsidRPr="00B27ADB" w:rsidTr="00A04DE7">
        <w:tc>
          <w:tcPr>
            <w:tcW w:w="1473" w:type="pct"/>
            <w:vMerge/>
            <w:shd w:val="clear" w:color="auto" w:fill="auto"/>
            <w:vAlign w:val="center"/>
          </w:tcPr>
          <w:p w:rsidR="009F37E4" w:rsidRPr="00B27ADB" w:rsidRDefault="009F37E4" w:rsidP="00A04DE7">
            <w:pPr>
              <w:jc w:val="center"/>
              <w:rPr>
                <w:color w:val="000000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9F37E4" w:rsidRPr="00B27ADB" w:rsidRDefault="009F37E4" w:rsidP="00A04DE7">
            <w:pPr>
              <w:jc w:val="center"/>
              <w:rPr>
                <w:color w:val="000000"/>
              </w:rPr>
            </w:pPr>
            <w:proofErr w:type="gramStart"/>
            <w:r w:rsidRPr="00B27ADB">
              <w:rPr>
                <w:color w:val="000000"/>
              </w:rPr>
              <w:t>Настоя-</w:t>
            </w:r>
            <w:proofErr w:type="spellStart"/>
            <w:r w:rsidRPr="00B27ADB">
              <w:rPr>
                <w:color w:val="000000"/>
              </w:rPr>
              <w:t>щего</w:t>
            </w:r>
            <w:proofErr w:type="spellEnd"/>
            <w:proofErr w:type="gramEnd"/>
          </w:p>
        </w:tc>
        <w:tc>
          <w:tcPr>
            <w:tcW w:w="590" w:type="pct"/>
            <w:shd w:val="clear" w:color="auto" w:fill="auto"/>
            <w:vAlign w:val="center"/>
          </w:tcPr>
          <w:p w:rsidR="009F37E4" w:rsidRPr="00B27ADB" w:rsidRDefault="009F37E4" w:rsidP="00A04DE7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27ADB">
              <w:rPr>
                <w:color w:val="000000"/>
              </w:rPr>
              <w:t>Преды-дущего</w:t>
            </w:r>
            <w:proofErr w:type="spellEnd"/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9F37E4" w:rsidRPr="00B27ADB" w:rsidRDefault="009F37E4" w:rsidP="00A04DE7">
            <w:pPr>
              <w:jc w:val="center"/>
              <w:rPr>
                <w:color w:val="000000"/>
              </w:rPr>
            </w:pPr>
            <w:proofErr w:type="gramStart"/>
            <w:r w:rsidRPr="00B27ADB">
              <w:rPr>
                <w:color w:val="000000"/>
              </w:rPr>
              <w:t>Измене-</w:t>
            </w:r>
            <w:proofErr w:type="spellStart"/>
            <w:r w:rsidRPr="00B27ADB">
              <w:rPr>
                <w:color w:val="000000"/>
              </w:rPr>
              <w:t>ния</w:t>
            </w:r>
            <w:proofErr w:type="spellEnd"/>
            <w:proofErr w:type="gramEnd"/>
            <w:r w:rsidRPr="00B27ADB">
              <w:rPr>
                <w:color w:val="000000"/>
              </w:rPr>
              <w:t>, +/-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9F37E4" w:rsidRPr="00B27ADB" w:rsidRDefault="009F37E4" w:rsidP="00A04DE7">
            <w:pPr>
              <w:jc w:val="center"/>
              <w:rPr>
                <w:color w:val="000000"/>
              </w:rPr>
            </w:pPr>
            <w:proofErr w:type="gramStart"/>
            <w:r w:rsidRPr="00B27ADB">
              <w:rPr>
                <w:color w:val="000000"/>
              </w:rPr>
              <w:t>Настоя-</w:t>
            </w:r>
            <w:proofErr w:type="spellStart"/>
            <w:r w:rsidRPr="00B27ADB">
              <w:rPr>
                <w:color w:val="000000"/>
              </w:rPr>
              <w:t>щего</w:t>
            </w:r>
            <w:proofErr w:type="spellEnd"/>
            <w:proofErr w:type="gramEnd"/>
          </w:p>
        </w:tc>
        <w:tc>
          <w:tcPr>
            <w:tcW w:w="588" w:type="pct"/>
            <w:shd w:val="clear" w:color="auto" w:fill="auto"/>
            <w:vAlign w:val="center"/>
          </w:tcPr>
          <w:p w:rsidR="009F37E4" w:rsidRPr="00B27ADB" w:rsidRDefault="009F37E4" w:rsidP="00A04DE7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27ADB">
              <w:rPr>
                <w:color w:val="000000"/>
              </w:rPr>
              <w:t>Преды-дущего</w:t>
            </w:r>
            <w:proofErr w:type="spellEnd"/>
            <w:proofErr w:type="gramEnd"/>
          </w:p>
        </w:tc>
        <w:tc>
          <w:tcPr>
            <w:tcW w:w="565" w:type="pct"/>
            <w:shd w:val="clear" w:color="auto" w:fill="auto"/>
            <w:vAlign w:val="center"/>
          </w:tcPr>
          <w:p w:rsidR="009F37E4" w:rsidRPr="00B27ADB" w:rsidRDefault="009F37E4" w:rsidP="00A04DE7">
            <w:pPr>
              <w:jc w:val="center"/>
              <w:rPr>
                <w:color w:val="000000"/>
              </w:rPr>
            </w:pPr>
            <w:proofErr w:type="gramStart"/>
            <w:r w:rsidRPr="00B27ADB">
              <w:rPr>
                <w:color w:val="000000"/>
              </w:rPr>
              <w:t>Измене-</w:t>
            </w:r>
            <w:proofErr w:type="spellStart"/>
            <w:r w:rsidRPr="00B27ADB">
              <w:rPr>
                <w:color w:val="000000"/>
              </w:rPr>
              <w:t>ния</w:t>
            </w:r>
            <w:proofErr w:type="spellEnd"/>
            <w:proofErr w:type="gramEnd"/>
            <w:r w:rsidRPr="00B27ADB">
              <w:rPr>
                <w:color w:val="000000"/>
              </w:rPr>
              <w:t>, +/-</w:t>
            </w:r>
          </w:p>
        </w:tc>
      </w:tr>
      <w:tr w:rsidR="009F37E4" w:rsidRPr="00B27ADB" w:rsidTr="00A04DE7">
        <w:tc>
          <w:tcPr>
            <w:tcW w:w="1473" w:type="pct"/>
            <w:shd w:val="clear" w:color="auto" w:fill="auto"/>
          </w:tcPr>
          <w:p w:rsidR="009F37E4" w:rsidRPr="00B27ADB" w:rsidRDefault="009F37E4" w:rsidP="00A04DE7">
            <w:pPr>
              <w:rPr>
                <w:bCs/>
                <w:color w:val="000000"/>
              </w:rPr>
            </w:pPr>
            <w:r w:rsidRPr="00B27ADB">
              <w:rPr>
                <w:bCs/>
                <w:color w:val="000000"/>
              </w:rPr>
              <w:t>Памятники природы республиканского зн</w:t>
            </w:r>
            <w:r w:rsidRPr="00B27ADB">
              <w:rPr>
                <w:bCs/>
                <w:color w:val="000000"/>
              </w:rPr>
              <w:t>а</w:t>
            </w:r>
            <w:r w:rsidRPr="00B27ADB">
              <w:rPr>
                <w:bCs/>
                <w:color w:val="000000"/>
              </w:rPr>
              <w:t>чения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 w:rsidRPr="00B27ADB">
              <w:rPr>
                <w:color w:val="000000"/>
              </w:rPr>
              <w:t>–</w:t>
            </w:r>
          </w:p>
        </w:tc>
        <w:tc>
          <w:tcPr>
            <w:tcW w:w="590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 w:rsidRPr="00B27ADB">
              <w:rPr>
                <w:color w:val="000000"/>
              </w:rPr>
              <w:t>–</w:t>
            </w:r>
          </w:p>
        </w:tc>
        <w:tc>
          <w:tcPr>
            <w:tcW w:w="597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 w:rsidRPr="00B27ADB">
              <w:rPr>
                <w:color w:val="000000"/>
              </w:rPr>
              <w:t>–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 w:rsidRPr="00B27ADB">
              <w:rPr>
                <w:color w:val="000000"/>
              </w:rPr>
              <w:t>–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 w:rsidRPr="00B27ADB">
              <w:rPr>
                <w:color w:val="000000"/>
              </w:rPr>
              <w:t>–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 w:rsidRPr="00B27ADB">
              <w:rPr>
                <w:color w:val="000000"/>
              </w:rPr>
              <w:t>–</w:t>
            </w:r>
          </w:p>
        </w:tc>
      </w:tr>
      <w:tr w:rsidR="009F37E4" w:rsidRPr="00B27ADB" w:rsidTr="00A04DE7">
        <w:tc>
          <w:tcPr>
            <w:tcW w:w="1473" w:type="pct"/>
            <w:shd w:val="clear" w:color="auto" w:fill="auto"/>
          </w:tcPr>
          <w:p w:rsidR="009F37E4" w:rsidRPr="00B27ADB" w:rsidRDefault="009F37E4" w:rsidP="00A04DE7">
            <w:pPr>
              <w:rPr>
                <w:color w:val="000000"/>
              </w:rPr>
            </w:pPr>
            <w:r w:rsidRPr="00B27ADB">
              <w:rPr>
                <w:bCs/>
                <w:color w:val="000000"/>
              </w:rPr>
              <w:t>Памятники природы местного значения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590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597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+0,2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9F37E4" w:rsidRPr="00B27ADB" w:rsidTr="00A04DE7">
        <w:tc>
          <w:tcPr>
            <w:tcW w:w="1473" w:type="pct"/>
            <w:shd w:val="clear" w:color="auto" w:fill="auto"/>
          </w:tcPr>
          <w:p w:rsidR="009F37E4" w:rsidRPr="00B27ADB" w:rsidRDefault="009F37E4" w:rsidP="00A04DE7">
            <w:pPr>
              <w:rPr>
                <w:bCs/>
                <w:color w:val="000000"/>
              </w:rPr>
            </w:pPr>
            <w:r w:rsidRPr="00B27ADB">
              <w:rPr>
                <w:bCs/>
                <w:color w:val="000000"/>
              </w:rPr>
              <w:t xml:space="preserve">Заказники </w:t>
            </w:r>
            <w:proofErr w:type="spellStart"/>
            <w:proofErr w:type="gramStart"/>
            <w:r w:rsidRPr="00B27ADB">
              <w:rPr>
                <w:bCs/>
                <w:color w:val="000000"/>
              </w:rPr>
              <w:t>республикан-ского</w:t>
            </w:r>
            <w:proofErr w:type="spellEnd"/>
            <w:proofErr w:type="gramEnd"/>
            <w:r w:rsidRPr="00B27ADB">
              <w:rPr>
                <w:bCs/>
                <w:color w:val="000000"/>
              </w:rPr>
              <w:t xml:space="preserve"> значения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8433,0</w:t>
            </w:r>
          </w:p>
        </w:tc>
        <w:tc>
          <w:tcPr>
            <w:tcW w:w="590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6868,0</w:t>
            </w:r>
          </w:p>
        </w:tc>
        <w:tc>
          <w:tcPr>
            <w:tcW w:w="597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+1565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9F37E4" w:rsidRPr="00B27ADB" w:rsidTr="00A04DE7">
        <w:tc>
          <w:tcPr>
            <w:tcW w:w="1473" w:type="pct"/>
            <w:shd w:val="clear" w:color="auto" w:fill="auto"/>
          </w:tcPr>
          <w:p w:rsidR="009F37E4" w:rsidRPr="00B27ADB" w:rsidRDefault="009F37E4" w:rsidP="00A04D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Заказники местного зн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чения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12625,2</w:t>
            </w:r>
          </w:p>
        </w:tc>
        <w:tc>
          <w:tcPr>
            <w:tcW w:w="590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383,0</w:t>
            </w:r>
          </w:p>
        </w:tc>
        <w:tc>
          <w:tcPr>
            <w:tcW w:w="597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+12269,6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9F37E4" w:rsidRPr="00B27ADB" w:rsidRDefault="009F37E4" w:rsidP="00A04D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</w:t>
            </w:r>
          </w:p>
        </w:tc>
      </w:tr>
      <w:tr w:rsidR="009F37E4" w:rsidRPr="00B27ADB" w:rsidTr="00A04DE7">
        <w:trPr>
          <w:trHeight w:val="322"/>
        </w:trPr>
        <w:tc>
          <w:tcPr>
            <w:tcW w:w="1473" w:type="pct"/>
            <w:shd w:val="clear" w:color="auto" w:fill="auto"/>
            <w:vAlign w:val="center"/>
          </w:tcPr>
          <w:p w:rsidR="009F37E4" w:rsidRPr="00B27ADB" w:rsidRDefault="009F37E4" w:rsidP="00A04DE7">
            <w:pPr>
              <w:rPr>
                <w:b/>
                <w:color w:val="000000"/>
              </w:rPr>
            </w:pPr>
            <w:r w:rsidRPr="00B27ADB">
              <w:rPr>
                <w:b/>
                <w:color w:val="000000"/>
              </w:rPr>
              <w:t>Итого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37E4" w:rsidRPr="00B27ADB" w:rsidRDefault="009F37E4" w:rsidP="00A04DE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21072,4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F37E4" w:rsidRPr="00B27ADB" w:rsidRDefault="009F37E4" w:rsidP="00A04DE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7265,0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37E4" w:rsidRPr="00B27ADB" w:rsidRDefault="009F37E4" w:rsidP="00A04DE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+13807,4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9F37E4" w:rsidRPr="00B27ADB" w:rsidRDefault="009F37E4" w:rsidP="00A04DE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F37E4" w:rsidRPr="00B27ADB" w:rsidRDefault="009F37E4" w:rsidP="00A04DE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9F37E4" w:rsidRPr="00B27ADB" w:rsidRDefault="009F37E4" w:rsidP="00A04DE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-4</w:t>
            </w:r>
          </w:p>
        </w:tc>
      </w:tr>
    </w:tbl>
    <w:p w:rsidR="009F37E4" w:rsidRPr="00EB79F1" w:rsidRDefault="009F37E4" w:rsidP="009F37E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</w:p>
    <w:p w:rsidR="009F37E4" w:rsidRDefault="009F37E4" w:rsidP="009F37E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динамике площадей и границ особо охраняемых природных территорий </w:t>
      </w:r>
      <w:proofErr w:type="spellStart"/>
      <w:r>
        <w:rPr>
          <w:color w:val="000000"/>
        </w:rPr>
        <w:t>пр</w:t>
      </w:r>
      <w:r>
        <w:rPr>
          <w:color w:val="000000"/>
        </w:rPr>
        <w:t>о</w:t>
      </w:r>
      <w:r>
        <w:rPr>
          <w:color w:val="000000"/>
        </w:rPr>
        <w:t>изоошли</w:t>
      </w:r>
      <w:proofErr w:type="spellEnd"/>
      <w:r>
        <w:rPr>
          <w:color w:val="000000"/>
        </w:rPr>
        <w:t xml:space="preserve"> существенные изменения. </w:t>
      </w:r>
    </w:p>
    <w:p w:rsidR="009F37E4" w:rsidRDefault="009F37E4" w:rsidP="009F37E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Площади республиканских заказников «Смычок» и «</w:t>
      </w:r>
      <w:proofErr w:type="spellStart"/>
      <w:r>
        <w:rPr>
          <w:color w:val="000000"/>
        </w:rPr>
        <w:t>Выдрица</w:t>
      </w:r>
      <w:proofErr w:type="spellEnd"/>
      <w:r>
        <w:rPr>
          <w:color w:val="000000"/>
        </w:rPr>
        <w:t>» увеличились на о</w:t>
      </w:r>
      <w:r>
        <w:rPr>
          <w:color w:val="000000"/>
        </w:rPr>
        <w:t>с</w:t>
      </w:r>
      <w:r>
        <w:rPr>
          <w:color w:val="000000"/>
        </w:rPr>
        <w:t xml:space="preserve">новании постановления Совета Министров Республики Беларусь от 20 июля 2020 года          </w:t>
      </w:r>
      <w:r>
        <w:rPr>
          <w:color w:val="000000"/>
        </w:rPr>
        <w:lastRenderedPageBreak/>
        <w:t xml:space="preserve">№ 425 «Об изменения границ участков лесного фонда». Согласно этому постановлению лесные кварталы 1-13, 70-72, 76-79 </w:t>
      </w:r>
      <w:proofErr w:type="spellStart"/>
      <w:r>
        <w:rPr>
          <w:color w:val="000000"/>
        </w:rPr>
        <w:t>Милоградского</w:t>
      </w:r>
      <w:proofErr w:type="spellEnd"/>
      <w:r>
        <w:rPr>
          <w:color w:val="000000"/>
        </w:rPr>
        <w:t xml:space="preserve"> лесничества </w:t>
      </w:r>
      <w:proofErr w:type="spellStart"/>
      <w:r>
        <w:rPr>
          <w:color w:val="000000"/>
        </w:rPr>
        <w:t>Речицкого</w:t>
      </w:r>
      <w:proofErr w:type="spellEnd"/>
      <w:r>
        <w:rPr>
          <w:color w:val="000000"/>
        </w:rPr>
        <w:t xml:space="preserve"> опытного лес</w:t>
      </w:r>
      <w:r>
        <w:rPr>
          <w:color w:val="000000"/>
        </w:rPr>
        <w:t>хоза, в которых частично распола</w:t>
      </w:r>
      <w:r>
        <w:rPr>
          <w:color w:val="000000"/>
        </w:rPr>
        <w:t>гались вышеуказанные заказники, вошли в состав Жлобинского лесхоза.</w:t>
      </w:r>
    </w:p>
    <w:p w:rsidR="009F37E4" w:rsidRDefault="009F37E4" w:rsidP="009F37E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Заказники местного значения «Александровский мох», «</w:t>
      </w:r>
      <w:proofErr w:type="spellStart"/>
      <w:r>
        <w:rPr>
          <w:color w:val="000000"/>
        </w:rPr>
        <w:t>Рыгорава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паляна</w:t>
      </w:r>
      <w:proofErr w:type="spellEnd"/>
      <w:r>
        <w:rPr>
          <w:color w:val="000000"/>
        </w:rPr>
        <w:t>» «</w:t>
      </w:r>
      <w:proofErr w:type="spellStart"/>
      <w:r>
        <w:rPr>
          <w:color w:val="000000"/>
        </w:rPr>
        <w:t>Орли</w:t>
      </w:r>
      <w:proofErr w:type="spellEnd"/>
      <w:r>
        <w:rPr>
          <w:color w:val="000000"/>
        </w:rPr>
        <w:t>», «Мох», «Дубовка», «Канавное» в течение прошедшего учетного периода были упраздн</w:t>
      </w:r>
      <w:r>
        <w:rPr>
          <w:color w:val="000000"/>
        </w:rPr>
        <w:t>е</w:t>
      </w:r>
      <w:r>
        <w:rPr>
          <w:color w:val="000000"/>
        </w:rPr>
        <w:t>ны, а заказники местного значения «Жлобинский» и «Ка</w:t>
      </w:r>
      <w:r>
        <w:rPr>
          <w:color w:val="000000"/>
        </w:rPr>
        <w:t>л</w:t>
      </w:r>
      <w:r>
        <w:rPr>
          <w:color w:val="000000"/>
        </w:rPr>
        <w:t xml:space="preserve">иновка» образованы в 2014 году. </w:t>
      </w:r>
    </w:p>
    <w:p w:rsidR="009F37E4" w:rsidRPr="00B27ADB" w:rsidRDefault="009F37E4" w:rsidP="009F37E4">
      <w:pPr>
        <w:spacing w:line="276" w:lineRule="auto"/>
        <w:ind w:firstLine="709"/>
        <w:jc w:val="both"/>
        <w:rPr>
          <w:color w:val="000000"/>
        </w:rPr>
      </w:pPr>
      <w:r w:rsidRPr="00B27ADB">
        <w:rPr>
          <w:color w:val="000000"/>
        </w:rPr>
        <w:t>Режим охраны и порядок использования особо охраняемых природных территорий учтен лесоустройством при назначении хозяйственных мероприятий. Сведения о прина</w:t>
      </w:r>
      <w:r w:rsidRPr="00B27ADB">
        <w:rPr>
          <w:color w:val="000000"/>
        </w:rPr>
        <w:t>д</w:t>
      </w:r>
      <w:r w:rsidRPr="00B27ADB">
        <w:rPr>
          <w:color w:val="000000"/>
        </w:rPr>
        <w:t>лежности участков лесного фонда к ООПТ отражены в таксационных описаниях по лесничес</w:t>
      </w:r>
      <w:r w:rsidRPr="00B27ADB">
        <w:rPr>
          <w:color w:val="000000"/>
        </w:rPr>
        <w:t>т</w:t>
      </w:r>
      <w:r w:rsidRPr="00B27ADB">
        <w:rPr>
          <w:color w:val="000000"/>
        </w:rPr>
        <w:t xml:space="preserve">вам, а также показаны условными знаками на планшетах </w:t>
      </w:r>
      <w:r>
        <w:rPr>
          <w:color w:val="000000"/>
        </w:rPr>
        <w:t xml:space="preserve">и планах лесонасаждений, </w:t>
      </w:r>
      <w:r w:rsidRPr="00B27ADB">
        <w:rPr>
          <w:color w:val="000000"/>
        </w:rPr>
        <w:t xml:space="preserve"> на карте-схеме особо охраняемых природных террит</w:t>
      </w:r>
      <w:r w:rsidRPr="00B27ADB">
        <w:rPr>
          <w:color w:val="000000"/>
        </w:rPr>
        <w:t>о</w:t>
      </w:r>
      <w:r w:rsidRPr="00B27ADB">
        <w:rPr>
          <w:color w:val="000000"/>
        </w:rPr>
        <w:t>рий.</w:t>
      </w:r>
    </w:p>
    <w:p w:rsidR="009F37E4" w:rsidRPr="00B27ADB" w:rsidRDefault="009F37E4" w:rsidP="009F37E4">
      <w:pPr>
        <w:spacing w:line="276" w:lineRule="auto"/>
        <w:ind w:firstLine="709"/>
        <w:jc w:val="both"/>
        <w:rPr>
          <w:color w:val="000000"/>
        </w:rPr>
      </w:pPr>
      <w:r w:rsidRPr="00B27ADB">
        <w:rPr>
          <w:color w:val="000000"/>
        </w:rPr>
        <w:t>Кроме вышеперечисленных особо охраняемых природных территорий в лесхозе</w:t>
      </w:r>
      <w:r>
        <w:rPr>
          <w:color w:val="000000"/>
        </w:rPr>
        <w:t>,</w:t>
      </w:r>
      <w:r w:rsidRPr="00B27ADB">
        <w:rPr>
          <w:color w:val="000000"/>
        </w:rPr>
        <w:t xml:space="preserve"> на основании соответствующих решений</w:t>
      </w:r>
      <w:r>
        <w:rPr>
          <w:color w:val="000000"/>
        </w:rPr>
        <w:t>,</w:t>
      </w:r>
      <w:r w:rsidRPr="00B27ADB">
        <w:rPr>
          <w:color w:val="000000"/>
        </w:rPr>
        <w:t xml:space="preserve"> выделены участки леса с наличием мест обитания диких животных и произрастания дикорастущих растений, относящихся к видам, включенным в Красную книгу Республики Б</w:t>
      </w:r>
      <w:r w:rsidRPr="00B27ADB">
        <w:rPr>
          <w:color w:val="000000"/>
        </w:rPr>
        <w:t>е</w:t>
      </w:r>
      <w:r w:rsidRPr="00B27ADB">
        <w:rPr>
          <w:color w:val="000000"/>
        </w:rPr>
        <w:t>ларусь.</w:t>
      </w:r>
    </w:p>
    <w:p w:rsidR="009F37E4" w:rsidRPr="00B27ADB" w:rsidRDefault="009F37E4" w:rsidP="009F37E4">
      <w:pPr>
        <w:spacing w:line="252" w:lineRule="auto"/>
        <w:ind w:firstLine="708"/>
        <w:jc w:val="both"/>
        <w:rPr>
          <w:color w:val="000000"/>
        </w:rPr>
      </w:pPr>
    </w:p>
    <w:p w:rsidR="009F37E4" w:rsidRPr="00B27ADB" w:rsidRDefault="009F37E4" w:rsidP="009F37E4">
      <w:pPr>
        <w:spacing w:line="252" w:lineRule="auto"/>
        <w:ind w:firstLine="708"/>
        <w:jc w:val="both"/>
        <w:rPr>
          <w:color w:val="000000"/>
        </w:rPr>
      </w:pPr>
    </w:p>
    <w:p w:rsidR="009F37E4" w:rsidRPr="00B27ADB" w:rsidRDefault="009F37E4" w:rsidP="009F37E4">
      <w:pPr>
        <w:spacing w:line="252" w:lineRule="auto"/>
        <w:ind w:firstLine="708"/>
        <w:jc w:val="both"/>
        <w:rPr>
          <w:color w:val="000000"/>
        </w:rPr>
      </w:pPr>
    </w:p>
    <w:p w:rsidR="00281F69" w:rsidRDefault="00281F69"/>
    <w:sectPr w:rsidR="0028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E4"/>
    <w:rsid w:val="00281F69"/>
    <w:rsid w:val="00973078"/>
    <w:rsid w:val="009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9F37E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-normal">
    <w:name w:val="p-normal"/>
    <w:basedOn w:val="a"/>
    <w:rsid w:val="009F37E4"/>
    <w:pPr>
      <w:spacing w:before="100" w:beforeAutospacing="1" w:after="100" w:afterAutospacing="1"/>
    </w:pPr>
  </w:style>
  <w:style w:type="character" w:customStyle="1" w:styleId="h-normal">
    <w:name w:val="h-normal"/>
    <w:rsid w:val="009F3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9F37E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-normal">
    <w:name w:val="p-normal"/>
    <w:basedOn w:val="a"/>
    <w:rsid w:val="009F37E4"/>
    <w:pPr>
      <w:spacing w:before="100" w:beforeAutospacing="1" w:after="100" w:afterAutospacing="1"/>
    </w:pPr>
  </w:style>
  <w:style w:type="character" w:customStyle="1" w:styleId="h-normal">
    <w:name w:val="h-normal"/>
    <w:rsid w:val="009F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4588</Words>
  <Characters>26157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2022-01-12T10:17:00Z</cp:lastPrinted>
  <dcterms:created xsi:type="dcterms:W3CDTF">2022-01-12T10:28:00Z</dcterms:created>
  <dcterms:modified xsi:type="dcterms:W3CDTF">2022-01-12T10:28:00Z</dcterms:modified>
</cp:coreProperties>
</file>